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8357" w14:textId="77777777" w:rsidR="00DA5B07" w:rsidRDefault="00DA5B07" w:rsidP="00DA5B07">
      <w:pPr>
        <w:shd w:val="clear" w:color="auto" w:fill="FFFFFF"/>
        <w:spacing w:before="150" w:after="150" w:line="240" w:lineRule="auto"/>
        <w:contextualSpacing/>
        <w:jc w:val="center"/>
        <w:rPr>
          <w:b/>
          <w:lang w:val="es-ES"/>
        </w:rPr>
      </w:pPr>
      <w:bookmarkStart w:id="0" w:name="_Hlk525286931"/>
      <w:r w:rsidRPr="00DA5B07">
        <w:rPr>
          <w:b/>
          <w:lang w:val="es-ES"/>
        </w:rPr>
        <w:t>Comité Directivo Nacional</w:t>
      </w:r>
    </w:p>
    <w:p w14:paraId="18F6500A" w14:textId="77777777" w:rsidR="00896828" w:rsidRDefault="00896828" w:rsidP="00DA5B07">
      <w:pPr>
        <w:shd w:val="clear" w:color="auto" w:fill="FFFFFF"/>
        <w:spacing w:before="150" w:after="150" w:line="240" w:lineRule="auto"/>
        <w:contextualSpacing/>
        <w:jc w:val="center"/>
        <w:rPr>
          <w:b/>
          <w:lang w:val="es-ES"/>
        </w:rPr>
      </w:pPr>
      <w:r>
        <w:rPr>
          <w:b/>
          <w:lang w:val="es-ES"/>
        </w:rPr>
        <w:t>Programa Pequeñas Donaciones</w:t>
      </w:r>
      <w:r w:rsidR="00994DA4">
        <w:rPr>
          <w:b/>
          <w:lang w:val="es-ES"/>
        </w:rPr>
        <w:t xml:space="preserve"> GEF Colombia</w:t>
      </w:r>
    </w:p>
    <w:p w14:paraId="3C694249" w14:textId="77777777" w:rsidR="00DA5B07" w:rsidRPr="00DA5B07" w:rsidRDefault="00DA5B07" w:rsidP="00DA5B07">
      <w:pPr>
        <w:shd w:val="clear" w:color="auto" w:fill="FFFFFF"/>
        <w:spacing w:before="150" w:after="150" w:line="240" w:lineRule="auto"/>
        <w:contextualSpacing/>
        <w:jc w:val="center"/>
        <w:rPr>
          <w:b/>
          <w:lang w:val="es-ES"/>
        </w:rPr>
      </w:pPr>
    </w:p>
    <w:p w14:paraId="48F2D71D" w14:textId="592A8D97" w:rsidR="00552B17" w:rsidRDefault="00552B17" w:rsidP="00552B17">
      <w:pPr>
        <w:shd w:val="clear" w:color="auto" w:fill="FFFFFF"/>
        <w:spacing w:before="150" w:after="150" w:line="240" w:lineRule="auto"/>
        <w:contextualSpacing/>
        <w:jc w:val="both"/>
        <w:rPr>
          <w:lang w:val="es-ES"/>
        </w:rPr>
      </w:pPr>
      <w:r w:rsidRPr="00862F1E">
        <w:rPr>
          <w:lang w:val="es-ES"/>
        </w:rPr>
        <w:t xml:space="preserve">El Programa de Pequeñas Donaciones (PPD) </w:t>
      </w:r>
      <w:r>
        <w:rPr>
          <w:lang w:val="es-ES"/>
        </w:rPr>
        <w:t xml:space="preserve">es un Programa del </w:t>
      </w:r>
      <w:r w:rsidRPr="00862F1E">
        <w:rPr>
          <w:lang w:val="es-ES"/>
        </w:rPr>
        <w:t>Fondo para el Medio Ambiente Mundial (FMAM) o GEF (por sus siglas en inglés)</w:t>
      </w:r>
      <w:r>
        <w:rPr>
          <w:lang w:val="es-ES"/>
        </w:rPr>
        <w:t xml:space="preserve"> implementado por el PNUD, con respaldo del Ministerio de Ambiente y Desarrollo Sostenible, que da </w:t>
      </w:r>
      <w:r w:rsidRPr="00862F1E">
        <w:rPr>
          <w:lang w:val="es-ES"/>
        </w:rPr>
        <w:t xml:space="preserve">apoyo técnico </w:t>
      </w:r>
      <w:r>
        <w:rPr>
          <w:lang w:val="es-ES"/>
        </w:rPr>
        <w:t xml:space="preserve">y financiero </w:t>
      </w:r>
      <w:r w:rsidRPr="00862F1E">
        <w:rPr>
          <w:lang w:val="es-ES"/>
        </w:rPr>
        <w:t>a proyectos que conservan y restauran la naturaleza a la vez que mejoran el bienestar y el sustento humano</w:t>
      </w:r>
      <w:r>
        <w:rPr>
          <w:lang w:val="es-ES"/>
        </w:rPr>
        <w:t xml:space="preserve">. </w:t>
      </w:r>
      <w:r w:rsidRPr="00862F1E">
        <w:rPr>
          <w:lang w:val="es-ES"/>
        </w:rPr>
        <w:t>El PPD parte de la premisa de que los problemas ambientales mundiales pueden ser enfrentados adecuadamente sólo si las propias comunidades</w:t>
      </w:r>
      <w:r>
        <w:rPr>
          <w:lang w:val="es-ES"/>
        </w:rPr>
        <w:t xml:space="preserve"> locales</w:t>
      </w:r>
      <w:r w:rsidRPr="00862F1E">
        <w:rPr>
          <w:lang w:val="es-ES"/>
        </w:rPr>
        <w:t xml:space="preserve"> se involucran en su solución. Asume que con </w:t>
      </w:r>
      <w:r>
        <w:t>inversiones relativamente pequeñas</w:t>
      </w:r>
      <w:r w:rsidRPr="00862F1E">
        <w:rPr>
          <w:lang w:val="es-ES"/>
        </w:rPr>
        <w:t xml:space="preserve"> estas comunidades pueden realizar actividades que causarán un impacto significativo en el mejoramiento de su calidad de vida y </w:t>
      </w:r>
      <w:r>
        <w:rPr>
          <w:lang w:val="es-ES"/>
        </w:rPr>
        <w:t>protección d</w:t>
      </w:r>
      <w:r w:rsidRPr="00862F1E">
        <w:rPr>
          <w:lang w:val="es-ES"/>
        </w:rPr>
        <w:t xml:space="preserve">el ambiente, </w:t>
      </w:r>
      <w:r>
        <w:rPr>
          <w:lang w:val="es-ES"/>
        </w:rPr>
        <w:t>al mismo tiempo que fortalecen sus organizaciones</w:t>
      </w:r>
      <w:r w:rsidR="00A671B0">
        <w:rPr>
          <w:lang w:val="es-ES"/>
        </w:rPr>
        <w:t xml:space="preserve">. Para ello, </w:t>
      </w:r>
      <w:r>
        <w:rPr>
          <w:lang w:val="es-ES"/>
        </w:rPr>
        <w:t xml:space="preserve">el PPD </w:t>
      </w:r>
      <w:r w:rsidRPr="00862F1E">
        <w:rPr>
          <w:lang w:val="es-ES"/>
        </w:rPr>
        <w:t>canaliza recursos directamente a las comunidades</w:t>
      </w:r>
      <w:r w:rsidR="00A671B0">
        <w:rPr>
          <w:lang w:val="es-ES"/>
        </w:rPr>
        <w:t xml:space="preserve"> para la ejecución de sus proyectos</w:t>
      </w:r>
      <w:r w:rsidRPr="00862F1E">
        <w:rPr>
          <w:lang w:val="es-ES"/>
        </w:rPr>
        <w:t>.</w:t>
      </w:r>
    </w:p>
    <w:p w14:paraId="022F647A" w14:textId="77777777" w:rsidR="00660FD2" w:rsidRDefault="00660FD2" w:rsidP="00660FD2">
      <w:pPr>
        <w:spacing w:line="240" w:lineRule="auto"/>
        <w:contextualSpacing/>
        <w:rPr>
          <w:b/>
          <w:bCs/>
          <w:lang w:val="es-419"/>
        </w:rPr>
      </w:pPr>
    </w:p>
    <w:p w14:paraId="5C67F16C" w14:textId="77777777" w:rsidR="00660FD2" w:rsidRDefault="004C73AB" w:rsidP="00660FD2">
      <w:pPr>
        <w:spacing w:line="240" w:lineRule="auto"/>
        <w:contextualSpacing/>
      </w:pPr>
      <w:r w:rsidRPr="004C73AB">
        <w:rPr>
          <w:b/>
          <w:bCs/>
          <w:lang w:val="es-419"/>
        </w:rPr>
        <w:t>El Comité Directivo Nacional (CDN) actúa como el principal órgano de toma de decisiones del PPD a nivel de país y proporciona supervisión, orientación y dirección generales al Programa Paí</w:t>
      </w:r>
      <w:r w:rsidR="00660FD2">
        <w:rPr>
          <w:b/>
          <w:bCs/>
          <w:lang w:val="es-419"/>
        </w:rPr>
        <w:t>s</w:t>
      </w:r>
      <w:r w:rsidR="00197F30">
        <w:t xml:space="preserve">, </w:t>
      </w:r>
      <w:r w:rsidR="00197F30" w:rsidRPr="00765DAF">
        <w:rPr>
          <w:b/>
          <w:bCs/>
        </w:rPr>
        <w:t xml:space="preserve">en el marco </w:t>
      </w:r>
      <w:r w:rsidR="00A671B0" w:rsidRPr="00765DAF">
        <w:rPr>
          <w:b/>
          <w:bCs/>
        </w:rPr>
        <w:t xml:space="preserve">de su </w:t>
      </w:r>
      <w:r w:rsidR="00197F30" w:rsidRPr="00765DAF">
        <w:rPr>
          <w:b/>
          <w:bCs/>
        </w:rPr>
        <w:t>Plan Estratégico</w:t>
      </w:r>
      <w:r w:rsidR="007E2B26" w:rsidRPr="00765DAF">
        <w:rPr>
          <w:b/>
          <w:bCs/>
        </w:rPr>
        <w:t>.</w:t>
      </w:r>
      <w:r w:rsidR="007E2B26">
        <w:t xml:space="preserve"> </w:t>
      </w:r>
    </w:p>
    <w:bookmarkEnd w:id="0"/>
    <w:p w14:paraId="14DB1B80" w14:textId="120CDAC6" w:rsidR="006053F7" w:rsidRDefault="006053F7" w:rsidP="009F40CF">
      <w:pPr>
        <w:spacing w:line="240" w:lineRule="auto"/>
        <w:rPr>
          <w:lang w:val="es-ES"/>
        </w:rPr>
      </w:pPr>
    </w:p>
    <w:p w14:paraId="1302F030" w14:textId="5983D092" w:rsidR="0067594B" w:rsidRPr="005C0C6E" w:rsidRDefault="0067594B" w:rsidP="0067594B">
      <w:pPr>
        <w:spacing w:line="240" w:lineRule="auto"/>
        <w:contextualSpacing/>
        <w:jc w:val="both"/>
        <w:rPr>
          <w:lang w:val="es-ES"/>
        </w:rPr>
      </w:pPr>
      <w:r w:rsidRPr="00185E5D">
        <w:t>Se invita a</w:t>
      </w:r>
      <w:r>
        <w:t xml:space="preserve"> personas interesadas en ser parte del CDN y que cumplan con alguno de los perfiles requeridos, a </w:t>
      </w:r>
      <w:r w:rsidR="001E0BC9">
        <w:t xml:space="preserve">postularse </w:t>
      </w:r>
      <w:r>
        <w:t xml:space="preserve">a esta convocatoria. Para ello deberán </w:t>
      </w:r>
      <w:r w:rsidR="000A7BED">
        <w:t xml:space="preserve">enviar una nota </w:t>
      </w:r>
      <w:r w:rsidR="00BA5162">
        <w:t xml:space="preserve">de interés </w:t>
      </w:r>
      <w:r w:rsidR="00086C93">
        <w:t xml:space="preserve">a </w:t>
      </w:r>
      <w:hyperlink r:id="rId8" w:history="1">
        <w:r w:rsidR="00086C93" w:rsidRPr="00E63DB9">
          <w:rPr>
            <w:rStyle w:val="Hipervnculo"/>
          </w:rPr>
          <w:t>ana.barona@undp.org</w:t>
        </w:r>
      </w:hyperlink>
      <w:r w:rsidR="00086C93">
        <w:t xml:space="preserve">, </w:t>
      </w:r>
      <w:r w:rsidR="000A7BED">
        <w:t>expli</w:t>
      </w:r>
      <w:r w:rsidR="00086C93">
        <w:t xml:space="preserve">cando </w:t>
      </w:r>
      <w:r w:rsidR="006F3C3E">
        <w:t xml:space="preserve">cómo podría aportar </w:t>
      </w:r>
      <w:r w:rsidR="000A7BED">
        <w:t xml:space="preserve">al Programa </w:t>
      </w:r>
      <w:r w:rsidR="006F3C3E">
        <w:t xml:space="preserve">desde su experiencia </w:t>
      </w:r>
      <w:r w:rsidR="00BB7D7B">
        <w:t>y</w:t>
      </w:r>
      <w:r w:rsidR="00E4002E">
        <w:t>/o</w:t>
      </w:r>
      <w:r w:rsidR="00BB7D7B">
        <w:t xml:space="preserve"> </w:t>
      </w:r>
      <w:r>
        <w:t>su hoja de vida.</w:t>
      </w:r>
    </w:p>
    <w:p w14:paraId="123193E2" w14:textId="77777777" w:rsidR="0067594B" w:rsidRPr="009F40CF" w:rsidRDefault="0067594B" w:rsidP="009F40CF">
      <w:pPr>
        <w:spacing w:line="240" w:lineRule="auto"/>
        <w:rPr>
          <w:lang w:val="es-ES"/>
        </w:rPr>
      </w:pPr>
    </w:p>
    <w:p w14:paraId="34BAC5F5" w14:textId="5CAD6869" w:rsidR="006053F7" w:rsidRPr="002B5EC0" w:rsidRDefault="00057E5A" w:rsidP="00FE3F46">
      <w:pPr>
        <w:pStyle w:val="Prrafodelista"/>
        <w:numPr>
          <w:ilvl w:val="0"/>
          <w:numId w:val="7"/>
        </w:numPr>
        <w:spacing w:line="240" w:lineRule="auto"/>
        <w:rPr>
          <w:b/>
          <w:noProof/>
          <w:lang w:val="es-ES"/>
        </w:rPr>
      </w:pPr>
      <w:r w:rsidRPr="002B5EC0">
        <w:rPr>
          <w:b/>
          <w:noProof/>
          <w:lang w:val="es-ES"/>
        </w:rPr>
        <w:t>Composición</w:t>
      </w:r>
      <w:r w:rsidR="002B5EC0" w:rsidRPr="002B5EC0">
        <w:rPr>
          <w:b/>
          <w:noProof/>
          <w:lang w:val="es-ES"/>
        </w:rPr>
        <w:t xml:space="preserve"> del </w:t>
      </w:r>
      <w:r w:rsidRPr="002B5EC0">
        <w:rPr>
          <w:b/>
          <w:noProof/>
          <w:lang w:val="es-ES"/>
        </w:rPr>
        <w:t xml:space="preserve"> </w:t>
      </w:r>
      <w:r w:rsidR="002B5EC0" w:rsidRPr="002B5EC0">
        <w:rPr>
          <w:b/>
          <w:noProof/>
          <w:lang w:val="es-ES"/>
        </w:rPr>
        <w:t>Comité Directivo  Nacional</w:t>
      </w:r>
      <w:r w:rsidR="00450DBA">
        <w:rPr>
          <w:b/>
          <w:noProof/>
          <w:lang w:val="es-ES"/>
        </w:rPr>
        <w:t xml:space="preserve"> CDN</w:t>
      </w:r>
    </w:p>
    <w:p w14:paraId="58945379" w14:textId="0A1355C6" w:rsidR="00866EEE" w:rsidRDefault="00D63BA2" w:rsidP="00D63BA2">
      <w:pPr>
        <w:spacing w:line="240" w:lineRule="auto"/>
      </w:pPr>
      <w:r w:rsidRPr="00D63BA2">
        <w:rPr>
          <w:rFonts w:ascii="Calibri" w:eastAsia="Times New Roman" w:hAnsi="Calibri" w:cs="Times New Roman"/>
          <w:color w:val="000000"/>
          <w:lang w:eastAsia="es-CO"/>
        </w:rPr>
        <w:t>Está conformado por 10 miembros, con mayoría de la sociedad civil.</w:t>
      </w:r>
      <w:r w:rsidRPr="00D63BA2">
        <w:rPr>
          <w:bCs/>
          <w:noProof/>
        </w:rPr>
        <w:t xml:space="preserve">  Hay tres delegados institucionales (Ministerio de Ambiente y Desarrollo Sostenible, PNUD y APC Colombia) y los otros </w:t>
      </w:r>
      <w:r w:rsidRPr="00D63BA2">
        <w:rPr>
          <w:noProof/>
          <w:lang w:val="es-ES"/>
        </w:rPr>
        <w:t xml:space="preserve">integrantes participan </w:t>
      </w:r>
      <w:r w:rsidRPr="00D63BA2">
        <w:rPr>
          <w:bCs/>
          <w:noProof/>
        </w:rPr>
        <w:t xml:space="preserve">a título personal, </w:t>
      </w:r>
      <w:r w:rsidRPr="00D63BA2">
        <w:rPr>
          <w:noProof/>
          <w:lang w:val="es-ES"/>
        </w:rPr>
        <w:t xml:space="preserve">de manera </w:t>
      </w:r>
      <w:r w:rsidRPr="00D63BA2">
        <w:rPr>
          <w:bCs/>
          <w:noProof/>
        </w:rPr>
        <w:t>voluntaria</w:t>
      </w:r>
      <w:r w:rsidRPr="00D63BA2">
        <w:rPr>
          <w:rFonts w:ascii="Calibri" w:eastAsia="Times New Roman" w:hAnsi="Calibri" w:cs="Times New Roman"/>
          <w:color w:val="000000"/>
          <w:lang w:eastAsia="es-CO"/>
        </w:rPr>
        <w:t xml:space="preserve">, y son invitados a ser miembros </w:t>
      </w:r>
      <w:r w:rsidRPr="00D63BA2">
        <w:rPr>
          <w:bCs/>
          <w:noProof/>
        </w:rPr>
        <w:t xml:space="preserve">por su experticia y trayectoria, profesional y/o empírica, </w:t>
      </w:r>
      <w:r w:rsidRPr="00D63BA2">
        <w:rPr>
          <w:b/>
          <w:bCs/>
          <w:noProof/>
        </w:rPr>
        <w:t xml:space="preserve"> </w:t>
      </w:r>
      <w:r w:rsidRPr="005912AD">
        <w:rPr>
          <w:noProof/>
        </w:rPr>
        <w:t xml:space="preserve">en </w:t>
      </w:r>
      <w:r>
        <w:rPr>
          <w:noProof/>
        </w:rPr>
        <w:t xml:space="preserve">las </w:t>
      </w:r>
      <w:r w:rsidRPr="00DF3528">
        <w:t xml:space="preserve">áreas focales del </w:t>
      </w:r>
      <w:r>
        <w:t xml:space="preserve">GEF </w:t>
      </w:r>
      <w:r w:rsidR="005B6B60">
        <w:t>(biodiversidad, cambio climático</w:t>
      </w:r>
      <w:r w:rsidR="009B28E7">
        <w:t>, agroecología</w:t>
      </w:r>
      <w:r w:rsidR="005B6B60">
        <w:t xml:space="preserve">) </w:t>
      </w:r>
      <w:r w:rsidRPr="00DF3528">
        <w:t>y/o temas específicos como género, medios de vida sostenibles, monitoreo</w:t>
      </w:r>
      <w:r w:rsidR="009B28E7">
        <w:t xml:space="preserve">, </w:t>
      </w:r>
      <w:r w:rsidRPr="00DF3528">
        <w:t>evaluación y gestión del conocimiento</w:t>
      </w:r>
      <w:r>
        <w:t xml:space="preserve">. </w:t>
      </w:r>
    </w:p>
    <w:p w14:paraId="75F7FB5B" w14:textId="5E6EB7F6" w:rsidR="00D63BA2" w:rsidRPr="00660FD2" w:rsidRDefault="00D63BA2" w:rsidP="00D63BA2">
      <w:pPr>
        <w:spacing w:line="240" w:lineRule="auto"/>
      </w:pPr>
      <w:r w:rsidRPr="00D231B6">
        <w:t xml:space="preserve">Los miembros del CDN deberán tener experiencia, interés y compromiso de trabajar con organizaciones sociales y comunidades locales en la conservación de la biodiversidad y el desarrollo sostenible, y compartir la visión y enfoque sobre la importancia de actuar en lo local. </w:t>
      </w:r>
    </w:p>
    <w:p w14:paraId="5CB29176" w14:textId="5C115879" w:rsidR="00B166ED" w:rsidRDefault="00B166ED" w:rsidP="00B166ED">
      <w:pPr>
        <w:spacing w:line="240" w:lineRule="auto"/>
        <w:contextualSpacing/>
        <w:jc w:val="both"/>
        <w:rPr>
          <w:bCs/>
          <w:noProof/>
        </w:rPr>
      </w:pPr>
      <w:r w:rsidRPr="00576333">
        <w:rPr>
          <w:bCs/>
          <w:noProof/>
        </w:rPr>
        <w:t xml:space="preserve">El CDN está compuesto </w:t>
      </w:r>
      <w:r>
        <w:rPr>
          <w:bCs/>
          <w:noProof/>
        </w:rPr>
        <w:t>de la siguiente manera</w:t>
      </w:r>
      <w:r w:rsidRPr="00576333">
        <w:rPr>
          <w:bCs/>
          <w:noProof/>
        </w:rPr>
        <w:t xml:space="preserve">: </w:t>
      </w:r>
    </w:p>
    <w:p w14:paraId="49834823" w14:textId="31947872" w:rsidR="00B166ED" w:rsidRPr="00576333" w:rsidRDefault="00B166ED"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Una p</w:t>
      </w:r>
      <w:r w:rsidRPr="00576333">
        <w:rPr>
          <w:rFonts w:ascii="Calibri" w:eastAsia="Times New Roman" w:hAnsi="Calibri" w:cs="Times New Roman"/>
          <w:color w:val="000000"/>
          <w:lang w:eastAsia="es-CO"/>
        </w:rPr>
        <w:t xml:space="preserve">ersona con experticia en </w:t>
      </w:r>
      <w:r w:rsidR="00EB64A8" w:rsidRPr="00576333">
        <w:rPr>
          <w:rFonts w:ascii="Calibri" w:eastAsia="Times New Roman" w:hAnsi="Calibri" w:cs="Times New Roman"/>
          <w:color w:val="000000"/>
          <w:lang w:eastAsia="es-CO"/>
        </w:rPr>
        <w:t xml:space="preserve">gestión de </w:t>
      </w:r>
      <w:r w:rsidR="00EB64A8">
        <w:rPr>
          <w:rFonts w:ascii="Calibri" w:eastAsia="Times New Roman" w:hAnsi="Calibri" w:cs="Times New Roman"/>
          <w:color w:val="000000"/>
          <w:lang w:eastAsia="es-CO"/>
        </w:rPr>
        <w:t xml:space="preserve">la </w:t>
      </w:r>
      <w:r w:rsidR="00EB64A8" w:rsidRPr="00576333">
        <w:rPr>
          <w:rFonts w:ascii="Calibri" w:eastAsia="Times New Roman" w:hAnsi="Calibri" w:cs="Times New Roman"/>
          <w:color w:val="000000"/>
          <w:lang w:eastAsia="es-CO"/>
        </w:rPr>
        <w:t>biodiversidad</w:t>
      </w:r>
      <w:r w:rsidR="00EB64A8">
        <w:rPr>
          <w:rFonts w:ascii="Calibri" w:eastAsia="Times New Roman" w:hAnsi="Calibri" w:cs="Times New Roman"/>
          <w:color w:val="000000"/>
          <w:lang w:eastAsia="es-CO"/>
        </w:rPr>
        <w:t xml:space="preserve"> y/o adaptación al cambio climático, </w:t>
      </w:r>
      <w:r>
        <w:rPr>
          <w:rFonts w:ascii="Calibri" w:eastAsia="Times New Roman" w:hAnsi="Calibri" w:cs="Times New Roman"/>
          <w:color w:val="000000"/>
          <w:lang w:eastAsia="es-CO"/>
        </w:rPr>
        <w:t>políticas ambientales, desarrollo sostenible intersectorial, a escala nacional y/o internacional</w:t>
      </w:r>
      <w:r w:rsidR="00716A36">
        <w:rPr>
          <w:rFonts w:ascii="Calibri" w:eastAsia="Times New Roman" w:hAnsi="Calibri" w:cs="Times New Roman"/>
          <w:color w:val="000000"/>
          <w:lang w:eastAsia="es-CO"/>
        </w:rPr>
        <w:t xml:space="preserve"> </w:t>
      </w:r>
    </w:p>
    <w:p w14:paraId="4C73529C" w14:textId="05AC5402" w:rsidR="00B166ED" w:rsidRPr="00576333" w:rsidRDefault="00B166ED"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Una persona, preferiblemente un a</w:t>
      </w:r>
      <w:r w:rsidRPr="00576333">
        <w:rPr>
          <w:rFonts w:ascii="Calibri" w:eastAsia="Times New Roman" w:hAnsi="Calibri" w:cs="Times New Roman"/>
          <w:color w:val="000000"/>
          <w:lang w:eastAsia="es-CO"/>
        </w:rPr>
        <w:t xml:space="preserve">cadémico, con amplio conocimiento y experiencia en </w:t>
      </w:r>
      <w:r>
        <w:rPr>
          <w:rFonts w:ascii="Calibri" w:eastAsia="Times New Roman" w:hAnsi="Calibri" w:cs="Times New Roman"/>
          <w:color w:val="000000"/>
          <w:lang w:eastAsia="es-CO"/>
        </w:rPr>
        <w:t>desarrollo rural sostenible, gestión ambiental con enfoque comunitario, conservación de biodiversidad a escala local</w:t>
      </w:r>
      <w:r w:rsidR="00716A36">
        <w:rPr>
          <w:rFonts w:ascii="Calibri" w:eastAsia="Times New Roman" w:hAnsi="Calibri" w:cs="Times New Roman"/>
          <w:color w:val="000000"/>
          <w:lang w:eastAsia="es-CO"/>
        </w:rPr>
        <w:t xml:space="preserve"> </w:t>
      </w:r>
    </w:p>
    <w:p w14:paraId="3336C204" w14:textId="77777777" w:rsidR="00B166ED" w:rsidRPr="00576333" w:rsidRDefault="00B166ED"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color w:val="000000"/>
          <w:lang w:eastAsia="es-CO"/>
        </w:rPr>
      </w:pPr>
      <w:r>
        <w:rPr>
          <w:rFonts w:ascii="Calibri" w:eastAsia="Times New Roman" w:hAnsi="Calibri" w:cs="Times New Roman"/>
          <w:color w:val="000000"/>
          <w:lang w:eastAsia="es-CO"/>
        </w:rPr>
        <w:t>Una p</w:t>
      </w:r>
      <w:r w:rsidRPr="00576333">
        <w:rPr>
          <w:rFonts w:ascii="Calibri" w:eastAsia="Times New Roman" w:hAnsi="Calibri" w:cs="Times New Roman"/>
          <w:color w:val="000000"/>
          <w:lang w:eastAsia="es-CO"/>
        </w:rPr>
        <w:t xml:space="preserve">ersona proveniente de grupos afrocolombianos con experiencia en procesos de manejo territorial y fortalecimiento étnico y organizativo. </w:t>
      </w:r>
    </w:p>
    <w:p w14:paraId="56BDEF64" w14:textId="01C24325" w:rsidR="00B166ED" w:rsidRPr="00576333" w:rsidRDefault="00B166ED"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color w:val="000000"/>
          <w:lang w:eastAsia="es-CO"/>
        </w:rPr>
      </w:pPr>
      <w:r>
        <w:rPr>
          <w:rFonts w:ascii="Calibri" w:eastAsia="Times New Roman" w:hAnsi="Calibri" w:cs="Times New Roman"/>
          <w:color w:val="000000"/>
          <w:lang w:eastAsia="es-CO"/>
        </w:rPr>
        <w:lastRenderedPageBreak/>
        <w:t>Una p</w:t>
      </w:r>
      <w:r w:rsidRPr="00576333">
        <w:rPr>
          <w:rFonts w:ascii="Calibri" w:eastAsia="Times New Roman" w:hAnsi="Calibri" w:cs="Times New Roman"/>
          <w:color w:val="000000"/>
          <w:lang w:eastAsia="es-CO"/>
        </w:rPr>
        <w:t>ersona con amplia experiencia en desarrollo rural comunitario</w:t>
      </w:r>
      <w:r>
        <w:rPr>
          <w:rFonts w:ascii="Calibri" w:eastAsia="Times New Roman" w:hAnsi="Calibri" w:cs="Times New Roman"/>
          <w:color w:val="000000"/>
          <w:lang w:eastAsia="es-CO"/>
        </w:rPr>
        <w:t xml:space="preserve"> sostenible, </w:t>
      </w:r>
      <w:r w:rsidR="00A147B6">
        <w:rPr>
          <w:rFonts w:ascii="Calibri" w:eastAsia="Times New Roman" w:hAnsi="Calibri" w:cs="Times New Roman"/>
          <w:color w:val="000000"/>
          <w:lang w:eastAsia="es-CO"/>
        </w:rPr>
        <w:t xml:space="preserve">proveniente o </w:t>
      </w:r>
      <w:r>
        <w:rPr>
          <w:rFonts w:ascii="Calibri" w:eastAsia="Times New Roman" w:hAnsi="Calibri" w:cs="Times New Roman"/>
          <w:color w:val="000000"/>
          <w:lang w:eastAsia="es-CO"/>
        </w:rPr>
        <w:t xml:space="preserve">vinculada </w:t>
      </w:r>
      <w:r w:rsidR="00A147B6">
        <w:rPr>
          <w:rFonts w:ascii="Calibri" w:eastAsia="Times New Roman" w:hAnsi="Calibri" w:cs="Times New Roman"/>
          <w:color w:val="000000"/>
          <w:lang w:eastAsia="es-CO"/>
        </w:rPr>
        <w:t xml:space="preserve">a </w:t>
      </w:r>
      <w:r>
        <w:rPr>
          <w:rFonts w:ascii="Calibri" w:eastAsia="Times New Roman" w:hAnsi="Calibri" w:cs="Times New Roman"/>
          <w:color w:val="000000"/>
          <w:lang w:eastAsia="es-CO"/>
        </w:rPr>
        <w:t xml:space="preserve">procesos </w:t>
      </w:r>
      <w:r w:rsidRPr="00576333">
        <w:rPr>
          <w:rFonts w:ascii="Calibri" w:eastAsia="Times New Roman" w:hAnsi="Calibri" w:cs="Times New Roman"/>
          <w:color w:val="000000"/>
          <w:lang w:eastAsia="es-CO"/>
        </w:rPr>
        <w:t xml:space="preserve">campesinos. </w:t>
      </w:r>
    </w:p>
    <w:p w14:paraId="4F95A44C" w14:textId="77777777" w:rsidR="00B166ED" w:rsidRPr="00576333" w:rsidRDefault="00B166ED"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color w:val="000000"/>
          <w:lang w:eastAsia="es-CO"/>
        </w:rPr>
      </w:pPr>
      <w:r>
        <w:rPr>
          <w:rFonts w:ascii="Calibri" w:eastAsia="Times New Roman" w:hAnsi="Calibri" w:cs="Times New Roman"/>
          <w:color w:val="000000"/>
          <w:lang w:eastAsia="es-CO"/>
        </w:rPr>
        <w:t>Una p</w:t>
      </w:r>
      <w:r w:rsidRPr="00576333">
        <w:rPr>
          <w:rFonts w:ascii="Calibri" w:eastAsia="Times New Roman" w:hAnsi="Calibri" w:cs="Times New Roman"/>
          <w:color w:val="000000"/>
          <w:lang w:eastAsia="es-CO"/>
        </w:rPr>
        <w:t>ersona con trayectoria en procesos de conservación</w:t>
      </w:r>
      <w:r>
        <w:rPr>
          <w:rFonts w:ascii="Calibri" w:eastAsia="Times New Roman" w:hAnsi="Calibri" w:cs="Times New Roman"/>
          <w:color w:val="000000"/>
          <w:lang w:eastAsia="es-CO"/>
        </w:rPr>
        <w:t xml:space="preserve"> de biodiversidad</w:t>
      </w:r>
      <w:r w:rsidRPr="00576333">
        <w:rPr>
          <w:rFonts w:ascii="Calibri" w:eastAsia="Times New Roman" w:hAnsi="Calibri" w:cs="Times New Roman"/>
          <w:color w:val="000000"/>
          <w:lang w:eastAsia="es-CO"/>
        </w:rPr>
        <w:t xml:space="preserve"> desde la sociedad civil</w:t>
      </w:r>
      <w:r>
        <w:rPr>
          <w:rFonts w:ascii="Calibri" w:eastAsia="Times New Roman" w:hAnsi="Calibri" w:cs="Times New Roman"/>
          <w:color w:val="000000"/>
          <w:lang w:eastAsia="es-CO"/>
        </w:rPr>
        <w:t xml:space="preserve">, </w:t>
      </w:r>
      <w:r w:rsidRPr="00576333">
        <w:rPr>
          <w:rFonts w:ascii="Calibri" w:eastAsia="Times New Roman" w:hAnsi="Calibri" w:cs="Times New Roman"/>
          <w:color w:val="000000"/>
          <w:lang w:eastAsia="es-CO"/>
        </w:rPr>
        <w:t>el manejo de organizaciones sociales</w:t>
      </w:r>
      <w:r>
        <w:rPr>
          <w:rFonts w:ascii="Calibri" w:eastAsia="Times New Roman" w:hAnsi="Calibri" w:cs="Times New Roman"/>
          <w:color w:val="000000"/>
          <w:lang w:eastAsia="es-CO"/>
        </w:rPr>
        <w:t xml:space="preserve"> y procesos organizativos</w:t>
      </w:r>
      <w:r w:rsidRPr="00576333">
        <w:rPr>
          <w:rFonts w:ascii="Calibri" w:eastAsia="Times New Roman" w:hAnsi="Calibri" w:cs="Times New Roman"/>
          <w:color w:val="000000"/>
          <w:lang w:eastAsia="es-CO"/>
        </w:rPr>
        <w:t xml:space="preserve">. </w:t>
      </w:r>
    </w:p>
    <w:p w14:paraId="3ACCD0B3" w14:textId="77777777" w:rsidR="00B166ED" w:rsidRPr="00FB1F71" w:rsidRDefault="00B166ED" w:rsidP="00B166ED">
      <w:pPr>
        <w:numPr>
          <w:ilvl w:val="0"/>
          <w:numId w:val="21"/>
        </w:numPr>
        <w:shd w:val="clear" w:color="auto" w:fill="FFFFFF"/>
        <w:spacing w:before="100" w:beforeAutospacing="1" w:after="100" w:afterAutospacing="1" w:line="240" w:lineRule="auto"/>
        <w:ind w:left="360"/>
        <w:jc w:val="both"/>
        <w:rPr>
          <w:noProof/>
        </w:rPr>
      </w:pPr>
      <w:r>
        <w:rPr>
          <w:rFonts w:ascii="Calibri" w:eastAsia="Times New Roman" w:hAnsi="Calibri" w:cs="Times New Roman"/>
          <w:color w:val="000000"/>
          <w:lang w:eastAsia="es-CO"/>
        </w:rPr>
        <w:t>Una p</w:t>
      </w:r>
      <w:r w:rsidRPr="00576333">
        <w:rPr>
          <w:rFonts w:ascii="Calibri" w:eastAsia="Times New Roman" w:hAnsi="Calibri" w:cs="Times New Roman"/>
          <w:color w:val="000000"/>
          <w:lang w:eastAsia="es-CO"/>
        </w:rPr>
        <w:t>ersona del sector privado empresarial, con experiencia en temas de inversión social</w:t>
      </w:r>
      <w:r>
        <w:rPr>
          <w:rFonts w:ascii="Calibri" w:eastAsia="Times New Roman" w:hAnsi="Calibri" w:cs="Times New Roman"/>
          <w:color w:val="000000"/>
          <w:lang w:eastAsia="es-CO"/>
        </w:rPr>
        <w:t xml:space="preserve">, encadenamiento, desarrollo de negocios verdes. </w:t>
      </w:r>
    </w:p>
    <w:p w14:paraId="2B934F96" w14:textId="531DD3FF" w:rsidR="00CB1C7E" w:rsidRDefault="00B824E7" w:rsidP="00CB1C7E">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iCs/>
          <w:color w:val="000000"/>
          <w:lang w:eastAsia="es-CO"/>
        </w:rPr>
      </w:pPr>
      <w:r>
        <w:rPr>
          <w:rFonts w:ascii="Calibri" w:eastAsia="Times New Roman" w:hAnsi="Calibri" w:cs="Times New Roman"/>
          <w:i/>
          <w:iCs/>
          <w:color w:val="000000"/>
          <w:lang w:eastAsia="es-CO"/>
        </w:rPr>
        <w:t xml:space="preserve">(Miembro Vigente) </w:t>
      </w:r>
      <w:r w:rsidR="00CB1C7E" w:rsidRPr="00D85FC3">
        <w:rPr>
          <w:rFonts w:ascii="Calibri" w:eastAsia="Times New Roman" w:hAnsi="Calibri" w:cs="Times New Roman"/>
          <w:i/>
          <w:iCs/>
          <w:color w:val="000000"/>
          <w:lang w:eastAsia="es-CO"/>
        </w:rPr>
        <w:t xml:space="preserve">Una persona perteneciente a un grupo indígena, con trayectoria en procesos de manejo territorial y fortalecimiento organizativo de grupos étnicos. </w:t>
      </w:r>
    </w:p>
    <w:p w14:paraId="5E6F3BBE" w14:textId="44C4DA6D" w:rsidR="00B166ED" w:rsidRPr="00D85FC3" w:rsidRDefault="00B824E7"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iCs/>
          <w:color w:val="000000"/>
          <w:lang w:eastAsia="es-CO"/>
        </w:rPr>
      </w:pPr>
      <w:r>
        <w:rPr>
          <w:rFonts w:ascii="Calibri" w:eastAsia="Times New Roman" w:hAnsi="Calibri" w:cs="Times New Roman"/>
          <w:i/>
          <w:iCs/>
          <w:color w:val="000000"/>
          <w:lang w:eastAsia="es-CO"/>
        </w:rPr>
        <w:t xml:space="preserve">(Miembro Vigente) </w:t>
      </w:r>
      <w:r w:rsidR="00B166ED" w:rsidRPr="00D85FC3">
        <w:rPr>
          <w:rFonts w:ascii="Calibri" w:eastAsia="Times New Roman" w:hAnsi="Calibri" w:cs="Times New Roman"/>
          <w:i/>
          <w:iCs/>
          <w:color w:val="000000"/>
          <w:lang w:eastAsia="es-CO"/>
        </w:rPr>
        <w:t>Un delegado del Programa de Naciones Unidas de Colombia -PNUD.</w:t>
      </w:r>
    </w:p>
    <w:p w14:paraId="649D08D1" w14:textId="4EFC4E41" w:rsidR="00B166ED" w:rsidRPr="00D85FC3" w:rsidRDefault="00B824E7"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iCs/>
          <w:color w:val="000000"/>
          <w:lang w:eastAsia="es-CO"/>
        </w:rPr>
      </w:pPr>
      <w:r>
        <w:rPr>
          <w:rFonts w:ascii="Calibri" w:eastAsia="Times New Roman" w:hAnsi="Calibri" w:cs="Times New Roman"/>
          <w:i/>
          <w:iCs/>
          <w:color w:val="000000"/>
          <w:lang w:eastAsia="es-CO"/>
        </w:rPr>
        <w:t xml:space="preserve">(Miembro Vigente) </w:t>
      </w:r>
      <w:r w:rsidR="00B166ED" w:rsidRPr="00D85FC3">
        <w:rPr>
          <w:rFonts w:ascii="Calibri" w:eastAsia="Times New Roman" w:hAnsi="Calibri" w:cs="Times New Roman"/>
          <w:i/>
          <w:iCs/>
          <w:color w:val="000000"/>
          <w:lang w:eastAsia="es-CO"/>
        </w:rPr>
        <w:t xml:space="preserve">Un delegado del Ministerio de Ambiente y Desarrollo Sostenible. </w:t>
      </w:r>
    </w:p>
    <w:p w14:paraId="71FB7325" w14:textId="4052F878" w:rsidR="00B166ED" w:rsidRPr="00D85FC3" w:rsidRDefault="00B824E7" w:rsidP="00B166ED">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i/>
          <w:iCs/>
          <w:color w:val="000000"/>
          <w:lang w:eastAsia="es-CO"/>
        </w:rPr>
      </w:pPr>
      <w:r>
        <w:rPr>
          <w:rFonts w:ascii="Calibri" w:eastAsia="Times New Roman" w:hAnsi="Calibri" w:cs="Times New Roman"/>
          <w:i/>
          <w:iCs/>
          <w:color w:val="000000"/>
          <w:lang w:eastAsia="es-CO"/>
        </w:rPr>
        <w:t xml:space="preserve">(Miembro Vigente) </w:t>
      </w:r>
      <w:r w:rsidR="00B166ED" w:rsidRPr="00D85FC3">
        <w:rPr>
          <w:rFonts w:ascii="Calibri" w:eastAsia="Times New Roman" w:hAnsi="Calibri" w:cs="Times New Roman"/>
          <w:i/>
          <w:iCs/>
          <w:color w:val="000000"/>
          <w:lang w:eastAsia="es-CO"/>
        </w:rPr>
        <w:t xml:space="preserve">Un delegado de la Agencia Presidencial de Cooperación Internacional </w:t>
      </w:r>
    </w:p>
    <w:p w14:paraId="1DE177D5" w14:textId="77777777" w:rsidR="00B166ED" w:rsidRDefault="00B166ED" w:rsidP="00B166ED">
      <w:pPr>
        <w:tabs>
          <w:tab w:val="num" w:pos="1440"/>
        </w:tabs>
        <w:spacing w:line="240" w:lineRule="auto"/>
        <w:contextualSpacing/>
        <w:jc w:val="both"/>
        <w:rPr>
          <w:noProof/>
          <w:lang w:val="es-ES"/>
        </w:rPr>
      </w:pPr>
      <w:r>
        <w:rPr>
          <w:noProof/>
          <w:lang w:val="es-ES"/>
        </w:rPr>
        <w:t>La conformación del CDN, con los diferentes perfiles y la complementariedad entre ellos, responde al interés de tener una orientación y gestión pertinente y estratégica  del PPD, en tres aspectos principales:</w:t>
      </w:r>
    </w:p>
    <w:p w14:paraId="6DBEEE28" w14:textId="77777777" w:rsidR="00B166ED" w:rsidRPr="004E2009" w:rsidRDefault="00B166ED" w:rsidP="004E2009">
      <w:pPr>
        <w:numPr>
          <w:ilvl w:val="0"/>
          <w:numId w:val="25"/>
        </w:numPr>
        <w:shd w:val="clear" w:color="auto" w:fill="FFFFFF"/>
        <w:spacing w:before="100" w:beforeAutospacing="1" w:after="100" w:afterAutospacing="1" w:line="240" w:lineRule="auto"/>
        <w:jc w:val="both"/>
        <w:rPr>
          <w:rFonts w:ascii="Calibri" w:eastAsia="Times New Roman" w:hAnsi="Calibri" w:cs="Times New Roman"/>
          <w:color w:val="000000"/>
          <w:lang w:eastAsia="es-CO"/>
        </w:rPr>
      </w:pPr>
      <w:r w:rsidRPr="004E2009">
        <w:rPr>
          <w:rFonts w:ascii="Calibri" w:eastAsia="Times New Roman" w:hAnsi="Calibri" w:cs="Times New Roman"/>
          <w:color w:val="000000"/>
          <w:lang w:eastAsia="es-CO"/>
        </w:rPr>
        <w:t>La sostenibilidad e impacto a nivel de Programa, para lo cual se espera contar con personas que ayuden a posicionar y darle relevancia al Programa a nivel nacional así como apoyar la gestión de alianzas y el apalancamiento de recursos.</w:t>
      </w:r>
    </w:p>
    <w:p w14:paraId="48513A1F" w14:textId="77777777" w:rsidR="002848ED" w:rsidRPr="004E2009" w:rsidRDefault="00B166ED" w:rsidP="004E2009">
      <w:pPr>
        <w:numPr>
          <w:ilvl w:val="0"/>
          <w:numId w:val="25"/>
        </w:numPr>
        <w:shd w:val="clear" w:color="auto" w:fill="FFFFFF"/>
        <w:spacing w:before="100" w:beforeAutospacing="1" w:after="100" w:afterAutospacing="1" w:line="240" w:lineRule="auto"/>
        <w:jc w:val="both"/>
        <w:rPr>
          <w:rFonts w:ascii="Calibri" w:eastAsia="Times New Roman" w:hAnsi="Calibri" w:cs="Times New Roman"/>
          <w:color w:val="000000"/>
          <w:lang w:eastAsia="es-CO"/>
        </w:rPr>
      </w:pPr>
      <w:r w:rsidRPr="004E2009">
        <w:rPr>
          <w:rFonts w:ascii="Calibri" w:eastAsia="Times New Roman" w:hAnsi="Calibri" w:cs="Times New Roman"/>
          <w:color w:val="000000"/>
          <w:lang w:eastAsia="es-CO"/>
        </w:rPr>
        <w:t xml:space="preserve">La pertinencia de los proyectos y donaciones a nivel local; por lo que es crucial tener personas conocedoras y partícipes de realidades sociales y contextos locales, que apoyen la definición y seguimiento a proyectos viables y pertinentes. </w:t>
      </w:r>
    </w:p>
    <w:p w14:paraId="75736144" w14:textId="2AA9F9E9" w:rsidR="00B166ED" w:rsidRPr="004E2009" w:rsidRDefault="00B166ED" w:rsidP="004E2009">
      <w:pPr>
        <w:numPr>
          <w:ilvl w:val="0"/>
          <w:numId w:val="25"/>
        </w:numPr>
        <w:shd w:val="clear" w:color="auto" w:fill="FFFFFF"/>
        <w:spacing w:before="100" w:beforeAutospacing="1" w:after="100" w:afterAutospacing="1" w:line="240" w:lineRule="auto"/>
        <w:jc w:val="both"/>
        <w:rPr>
          <w:rFonts w:ascii="Calibri" w:eastAsia="Times New Roman" w:hAnsi="Calibri" w:cs="Times New Roman"/>
          <w:color w:val="000000"/>
          <w:lang w:eastAsia="es-CO"/>
        </w:rPr>
      </w:pPr>
      <w:r w:rsidRPr="004E2009">
        <w:rPr>
          <w:rFonts w:ascii="Calibri" w:eastAsia="Times New Roman" w:hAnsi="Calibri" w:cs="Times New Roman"/>
          <w:color w:val="000000"/>
          <w:lang w:eastAsia="es-CO"/>
        </w:rPr>
        <w:t>El enlace y aporte efectivo entre lo local y lo global; con personas con conocimiento de la gestión ambiental local y capacidad de incidir en procesos y políticas nacionales y globales.</w:t>
      </w:r>
    </w:p>
    <w:p w14:paraId="6A132510" w14:textId="77777777" w:rsidR="0051627B" w:rsidRPr="00C72ADE" w:rsidRDefault="0051627B" w:rsidP="0051627B">
      <w:pPr>
        <w:pStyle w:val="Prrafodelista"/>
        <w:jc w:val="both"/>
        <w:rPr>
          <w:rStyle w:val="hps"/>
          <w:b/>
        </w:rPr>
      </w:pPr>
    </w:p>
    <w:p w14:paraId="6EF90532" w14:textId="77777777" w:rsidR="004E2009" w:rsidRDefault="0051627B" w:rsidP="004E2009">
      <w:pPr>
        <w:pStyle w:val="Prrafodelista"/>
        <w:numPr>
          <w:ilvl w:val="0"/>
          <w:numId w:val="7"/>
        </w:numPr>
        <w:spacing w:line="240" w:lineRule="auto"/>
        <w:rPr>
          <w:b/>
          <w:bCs/>
          <w:noProof/>
          <w:lang w:val="es-ES"/>
        </w:rPr>
      </w:pPr>
      <w:r w:rsidRPr="00C56B30">
        <w:rPr>
          <w:b/>
          <w:bCs/>
          <w:noProof/>
          <w:lang w:val="es-ES"/>
        </w:rPr>
        <w:t>Periodo del CDN y retribuciones</w:t>
      </w:r>
    </w:p>
    <w:p w14:paraId="112FAD6B" w14:textId="3308AD9C" w:rsidR="008218A7" w:rsidRPr="004E2009" w:rsidRDefault="0051627B" w:rsidP="004E2009">
      <w:pPr>
        <w:numPr>
          <w:ilvl w:val="0"/>
          <w:numId w:val="21"/>
        </w:numPr>
        <w:shd w:val="clear" w:color="auto" w:fill="FFFFFF"/>
        <w:spacing w:before="100" w:beforeAutospacing="1" w:after="100" w:afterAutospacing="1" w:line="240" w:lineRule="auto"/>
        <w:ind w:left="360"/>
        <w:jc w:val="both"/>
      </w:pPr>
      <w:r w:rsidRPr="004E2009">
        <w:t xml:space="preserve">El periodo estándar de participación en el Comité Directivo </w:t>
      </w:r>
      <w:r w:rsidR="00F81E99" w:rsidRPr="004E2009">
        <w:t xml:space="preserve">es de </w:t>
      </w:r>
      <w:r w:rsidRPr="004E2009">
        <w:t xml:space="preserve">tres años. Los miembros del Comité Directivo podrán ser reelegidos por un periodo adicional.  </w:t>
      </w:r>
    </w:p>
    <w:p w14:paraId="41F28A5A" w14:textId="49CE1232" w:rsidR="008218A7" w:rsidRPr="008218A7" w:rsidRDefault="008218A7" w:rsidP="008218A7">
      <w:pPr>
        <w:numPr>
          <w:ilvl w:val="0"/>
          <w:numId w:val="21"/>
        </w:numPr>
        <w:shd w:val="clear" w:color="auto" w:fill="FFFFFF"/>
        <w:spacing w:before="100" w:beforeAutospacing="1" w:after="100" w:afterAutospacing="1" w:line="240" w:lineRule="auto"/>
        <w:ind w:left="360"/>
        <w:jc w:val="both"/>
        <w:rPr>
          <w:rFonts w:ascii="Calibri" w:eastAsia="Times New Roman" w:hAnsi="Calibri" w:cs="Times New Roman"/>
          <w:color w:val="000000"/>
          <w:lang w:eastAsia="es-CO"/>
        </w:rPr>
      </w:pPr>
      <w:r>
        <w:t>L</w:t>
      </w:r>
      <w:r w:rsidRPr="00576333">
        <w:t xml:space="preserve">a participación en el CDN no conlleva compensación monetaria. </w:t>
      </w:r>
      <w:r>
        <w:t>No obstante, los</w:t>
      </w:r>
      <w:r w:rsidRPr="00576333">
        <w:t xml:space="preserve"> gastos de viaje para las visitas de campo a los sitios donde se desarrollen los proyectos o para</w:t>
      </w:r>
      <w:r>
        <w:t xml:space="preserve"> participar en las</w:t>
      </w:r>
      <w:r w:rsidRPr="00576333">
        <w:t xml:space="preserve"> reuniones</w:t>
      </w:r>
      <w:r>
        <w:t xml:space="preserve"> del Comité, que usualmente se llevan a cabo en Bogotá, o en otras reuniones, </w:t>
      </w:r>
      <w:r w:rsidRPr="00576333">
        <w:t>serán cubiertos por el presupuesto operativo del Programa.</w:t>
      </w:r>
    </w:p>
    <w:p w14:paraId="5F440DDF" w14:textId="79346378" w:rsidR="00AD011A" w:rsidRPr="00AD011A" w:rsidRDefault="00AD011A" w:rsidP="00AD011A">
      <w:pPr>
        <w:pStyle w:val="Prrafodelista"/>
        <w:numPr>
          <w:ilvl w:val="0"/>
          <w:numId w:val="21"/>
        </w:numPr>
        <w:autoSpaceDE w:val="0"/>
        <w:autoSpaceDN w:val="0"/>
        <w:spacing w:after="0" w:line="240" w:lineRule="auto"/>
        <w:ind w:left="360"/>
        <w:jc w:val="both"/>
      </w:pPr>
      <w:r w:rsidRPr="00AD011A">
        <w:t xml:space="preserve">Es una regla general del Programa que no se evalúan propuestas presentadas por organizaciones de integrantes activos del Comité Directivo Nacional.  Una organización podrá someter propuestas cuando su representante haya concluido el período de servicio y ya no forme parte del Comité. En casos excepcionales, el Comité podrá considerar propuestas que tengan algún vínculo con un miembro del Comité, en cuyo caso éste deberá abstenerse de participar en el proceso de evaluación y decisión. </w:t>
      </w:r>
    </w:p>
    <w:p w14:paraId="7509FBF1" w14:textId="77777777" w:rsidR="001A6F08" w:rsidRDefault="001A6F08" w:rsidP="00FE3F46">
      <w:pPr>
        <w:spacing w:line="240" w:lineRule="auto"/>
        <w:contextualSpacing/>
        <w:jc w:val="both"/>
        <w:rPr>
          <w:noProof/>
          <w:lang w:val="es-ES"/>
        </w:rPr>
      </w:pPr>
    </w:p>
    <w:p w14:paraId="1B1335C1" w14:textId="019CF231" w:rsidR="000C2C49" w:rsidRPr="00C56B30" w:rsidRDefault="005912AD" w:rsidP="000C2C49">
      <w:pPr>
        <w:pStyle w:val="Prrafodelista"/>
        <w:numPr>
          <w:ilvl w:val="0"/>
          <w:numId w:val="7"/>
        </w:numPr>
        <w:spacing w:line="240" w:lineRule="auto"/>
        <w:rPr>
          <w:b/>
          <w:bCs/>
          <w:noProof/>
          <w:lang w:val="es-ES"/>
        </w:rPr>
      </w:pPr>
      <w:r w:rsidRPr="00C56B30">
        <w:rPr>
          <w:b/>
          <w:bCs/>
          <w:noProof/>
          <w:lang w:val="es-ES"/>
        </w:rPr>
        <w:t>R</w:t>
      </w:r>
      <w:r w:rsidR="006053F7" w:rsidRPr="00C56B30">
        <w:rPr>
          <w:b/>
          <w:bCs/>
          <w:noProof/>
          <w:lang w:val="es-ES"/>
        </w:rPr>
        <w:t>esponsabilidades</w:t>
      </w:r>
      <w:r w:rsidR="00DD5570" w:rsidRPr="00C56B30">
        <w:rPr>
          <w:b/>
          <w:bCs/>
          <w:noProof/>
          <w:lang w:val="es-ES"/>
        </w:rPr>
        <w:t xml:space="preserve"> del Comité</w:t>
      </w:r>
      <w:r w:rsidR="002A5C1E" w:rsidRPr="00C56B30">
        <w:rPr>
          <w:b/>
          <w:bCs/>
          <w:noProof/>
          <w:lang w:val="es-ES"/>
        </w:rPr>
        <w:t xml:space="preserve"> Directivo Nacional</w:t>
      </w:r>
    </w:p>
    <w:p w14:paraId="0847592D" w14:textId="14614A07" w:rsidR="008F4A61" w:rsidRPr="00A50AF8" w:rsidRDefault="008F4A61" w:rsidP="008F4A61">
      <w:pPr>
        <w:pStyle w:val="Prrafodelista"/>
        <w:numPr>
          <w:ilvl w:val="0"/>
          <w:numId w:val="4"/>
        </w:numPr>
        <w:autoSpaceDE w:val="0"/>
        <w:autoSpaceDN w:val="0"/>
        <w:spacing w:after="0" w:line="240" w:lineRule="auto"/>
        <w:jc w:val="both"/>
        <w:rPr>
          <w:lang w:val="es-ES"/>
        </w:rPr>
      </w:pPr>
      <w:r w:rsidRPr="00A50AF8">
        <w:rPr>
          <w:lang w:val="es-ES"/>
        </w:rPr>
        <w:t>Proporcionar orientación general y dirección estratégica del Programa de País, incluyendo el desarrollo, implementación y revisión periódica de la Estrategia del Programa de País</w:t>
      </w:r>
      <w:r w:rsidR="00DD6028">
        <w:rPr>
          <w:lang w:val="es-ES"/>
        </w:rPr>
        <w:t>, la cual se alinea con las fases operativas del GEF (cada 3-4 años)</w:t>
      </w:r>
      <w:r w:rsidRPr="00A50AF8">
        <w:rPr>
          <w:lang w:val="es-ES"/>
        </w:rPr>
        <w:t>.</w:t>
      </w:r>
    </w:p>
    <w:p w14:paraId="09A4B8C1" w14:textId="0CEBE3D2" w:rsidR="00385465" w:rsidRPr="00A50AF8" w:rsidRDefault="001076B5" w:rsidP="00385465">
      <w:pPr>
        <w:pStyle w:val="Prrafodelista"/>
        <w:numPr>
          <w:ilvl w:val="0"/>
          <w:numId w:val="4"/>
        </w:numPr>
        <w:autoSpaceDE w:val="0"/>
        <w:autoSpaceDN w:val="0"/>
        <w:spacing w:line="240" w:lineRule="auto"/>
        <w:jc w:val="both"/>
        <w:rPr>
          <w:lang w:val="es-ES"/>
        </w:rPr>
      </w:pPr>
      <w:r>
        <w:rPr>
          <w:bCs/>
          <w:lang w:val="es-ES"/>
        </w:rPr>
        <w:t xml:space="preserve">Realizar la revisión, selección y aprobación de </w:t>
      </w:r>
      <w:r w:rsidRPr="003B4F05">
        <w:rPr>
          <w:bCs/>
          <w:lang w:val="es-ES"/>
        </w:rPr>
        <w:t>proyectos</w:t>
      </w:r>
      <w:r w:rsidR="00385465">
        <w:rPr>
          <w:bCs/>
          <w:lang w:val="es-ES"/>
        </w:rPr>
        <w:t xml:space="preserve">, </w:t>
      </w:r>
      <w:r w:rsidR="00385465" w:rsidRPr="00A50AF8">
        <w:rPr>
          <w:lang w:val="es-ES"/>
        </w:rPr>
        <w:t xml:space="preserve">siguiendo procedimientos participativos, democráticos, imparciales y transparentes de acuerdo con las Directrices Operativas y los Procedimientos Operativos Estándar del </w:t>
      </w:r>
      <w:r w:rsidR="00385465">
        <w:rPr>
          <w:lang w:val="es-ES"/>
        </w:rPr>
        <w:t>PPD</w:t>
      </w:r>
      <w:r w:rsidR="00385465" w:rsidRPr="00A50AF8">
        <w:rPr>
          <w:lang w:val="es-ES"/>
        </w:rPr>
        <w:t>.</w:t>
      </w:r>
    </w:p>
    <w:p w14:paraId="3E470B47" w14:textId="7C152E3F" w:rsidR="00467201" w:rsidRDefault="001076B5" w:rsidP="00467201">
      <w:pPr>
        <w:pStyle w:val="Prrafodelista"/>
        <w:numPr>
          <w:ilvl w:val="0"/>
          <w:numId w:val="4"/>
        </w:numPr>
        <w:autoSpaceDE w:val="0"/>
        <w:autoSpaceDN w:val="0"/>
        <w:spacing w:after="0" w:line="240" w:lineRule="auto"/>
        <w:jc w:val="both"/>
        <w:rPr>
          <w:lang w:val="es-ES"/>
        </w:rPr>
      </w:pPr>
      <w:r>
        <w:t xml:space="preserve">Apoyar la gestión </w:t>
      </w:r>
      <w:r w:rsidR="003A3006">
        <w:t xml:space="preserve">de alianzas </w:t>
      </w:r>
      <w:r>
        <w:t xml:space="preserve">y </w:t>
      </w:r>
      <w:r w:rsidR="003A3006">
        <w:t xml:space="preserve">la movilización </w:t>
      </w:r>
      <w:r>
        <w:t>de</w:t>
      </w:r>
      <w:r w:rsidRPr="003B4F05">
        <w:t xml:space="preserve"> recursos </w:t>
      </w:r>
      <w:r w:rsidR="00876322">
        <w:t xml:space="preserve">para el </w:t>
      </w:r>
      <w:r>
        <w:t xml:space="preserve">Programa </w:t>
      </w:r>
      <w:r w:rsidR="00C27BBC">
        <w:rPr>
          <w:lang w:val="es-ES"/>
        </w:rPr>
        <w:t xml:space="preserve">a nivel de país </w:t>
      </w:r>
    </w:p>
    <w:p w14:paraId="0414D67E" w14:textId="1A4505DA" w:rsidR="001076B5" w:rsidRPr="006C7509" w:rsidRDefault="002E308D" w:rsidP="006C7509">
      <w:pPr>
        <w:pStyle w:val="Prrafodelista"/>
        <w:numPr>
          <w:ilvl w:val="0"/>
          <w:numId w:val="4"/>
        </w:numPr>
        <w:autoSpaceDE w:val="0"/>
        <w:autoSpaceDN w:val="0"/>
        <w:spacing w:after="0" w:line="240" w:lineRule="auto"/>
        <w:jc w:val="both"/>
        <w:rPr>
          <w:lang w:val="es-ES"/>
        </w:rPr>
      </w:pPr>
      <w:r>
        <w:rPr>
          <w:lang w:val="es-ES"/>
        </w:rPr>
        <w:t xml:space="preserve">Apoyar </w:t>
      </w:r>
      <w:r w:rsidR="001076B5" w:rsidRPr="00467201">
        <w:rPr>
          <w:lang w:val="es-ES"/>
        </w:rPr>
        <w:t>la estrategia de seguimiento y monitoreo de los proyectos,</w:t>
      </w:r>
      <w:r w:rsidR="006C7509">
        <w:rPr>
          <w:lang w:val="es-ES"/>
        </w:rPr>
        <w:t xml:space="preserve"> y b</w:t>
      </w:r>
      <w:proofErr w:type="spellStart"/>
      <w:r w:rsidR="00467201" w:rsidRPr="00467201">
        <w:t>rindar</w:t>
      </w:r>
      <w:proofErr w:type="spellEnd"/>
      <w:r w:rsidR="00467201" w:rsidRPr="00467201">
        <w:t xml:space="preserve"> apoyo técnico para la supervisión </w:t>
      </w:r>
      <w:r w:rsidR="0011240F">
        <w:t xml:space="preserve">de </w:t>
      </w:r>
      <w:r w:rsidR="00467201" w:rsidRPr="00467201">
        <w:t>proyecto</w:t>
      </w:r>
      <w:r w:rsidR="0011240F">
        <w:t>s</w:t>
      </w:r>
      <w:r w:rsidR="00467201" w:rsidRPr="00467201">
        <w:t xml:space="preserve"> </w:t>
      </w:r>
    </w:p>
    <w:p w14:paraId="67AB3D0A" w14:textId="09C55BE5" w:rsidR="001076B5" w:rsidRPr="006053F7" w:rsidRDefault="001076B5" w:rsidP="001076B5">
      <w:pPr>
        <w:pStyle w:val="Prrafodelista"/>
        <w:numPr>
          <w:ilvl w:val="0"/>
          <w:numId w:val="4"/>
        </w:numPr>
        <w:autoSpaceDE w:val="0"/>
        <w:autoSpaceDN w:val="0"/>
        <w:spacing w:after="0" w:line="240" w:lineRule="auto"/>
        <w:jc w:val="both"/>
        <w:rPr>
          <w:lang w:val="es-ES"/>
        </w:rPr>
      </w:pPr>
      <w:r w:rsidRPr="006053F7">
        <w:rPr>
          <w:lang w:val="es-ES"/>
        </w:rPr>
        <w:t>Apoyar</w:t>
      </w:r>
      <w:r w:rsidR="00DD6028">
        <w:rPr>
          <w:lang w:val="es-ES"/>
        </w:rPr>
        <w:t xml:space="preserve"> los esfuerzos de escalamiento y </w:t>
      </w:r>
      <w:r>
        <w:rPr>
          <w:lang w:val="es-ES"/>
        </w:rPr>
        <w:t xml:space="preserve">la difusión e incorporación de </w:t>
      </w:r>
      <w:r w:rsidRPr="006053F7">
        <w:rPr>
          <w:lang w:val="es-ES"/>
        </w:rPr>
        <w:t xml:space="preserve">lecciones aprendidas y logros del PPD en la planificación del desarrollo y la </w:t>
      </w:r>
      <w:r w:rsidR="00C53CB2">
        <w:rPr>
          <w:lang w:val="es-ES"/>
        </w:rPr>
        <w:t xml:space="preserve">formulación </w:t>
      </w:r>
      <w:r w:rsidRPr="006053F7">
        <w:rPr>
          <w:lang w:val="es-ES"/>
        </w:rPr>
        <w:t xml:space="preserve">de políticas a nivel nacional. </w:t>
      </w:r>
    </w:p>
    <w:p w14:paraId="2363E372" w14:textId="52BB5D2D" w:rsidR="008F4BD6" w:rsidRPr="00DD6028" w:rsidRDefault="008F4BD6" w:rsidP="00DD6028">
      <w:pPr>
        <w:pStyle w:val="Prrafodelista"/>
        <w:numPr>
          <w:ilvl w:val="0"/>
          <w:numId w:val="4"/>
        </w:numPr>
        <w:autoSpaceDE w:val="0"/>
        <w:autoSpaceDN w:val="0"/>
        <w:spacing w:after="0" w:line="240" w:lineRule="auto"/>
        <w:jc w:val="both"/>
        <w:rPr>
          <w:lang w:val="es-ES"/>
        </w:rPr>
      </w:pPr>
      <w:r w:rsidRPr="00DD6028">
        <w:rPr>
          <w:lang w:val="es-ES"/>
        </w:rPr>
        <w:t xml:space="preserve">Vincular </w:t>
      </w:r>
      <w:r w:rsidR="00DD6028">
        <w:rPr>
          <w:lang w:val="es-ES"/>
        </w:rPr>
        <w:t xml:space="preserve">la </w:t>
      </w:r>
      <w:r w:rsidRPr="00DD6028">
        <w:rPr>
          <w:lang w:val="es-ES"/>
        </w:rPr>
        <w:t>operaci</w:t>
      </w:r>
      <w:r w:rsidR="00DD6028">
        <w:rPr>
          <w:lang w:val="es-ES"/>
        </w:rPr>
        <w:t>ó</w:t>
      </w:r>
      <w:r w:rsidRPr="00DD6028">
        <w:rPr>
          <w:lang w:val="es-ES"/>
        </w:rPr>
        <w:t>n del Programa con las políticas y estrategias mundiales, regionales y nacionales pertinentes del GEF y otros cofinanciamientos de terceros.</w:t>
      </w:r>
    </w:p>
    <w:p w14:paraId="2F518E29" w14:textId="4A19419D" w:rsidR="001076B5" w:rsidRPr="00DD6028" w:rsidRDefault="001076B5" w:rsidP="003A3006">
      <w:pPr>
        <w:autoSpaceDE w:val="0"/>
        <w:autoSpaceDN w:val="0"/>
        <w:spacing w:line="240" w:lineRule="auto"/>
        <w:ind w:left="360"/>
        <w:jc w:val="both"/>
        <w:rPr>
          <w:lang w:val="es-ES"/>
        </w:rPr>
      </w:pPr>
    </w:p>
    <w:p w14:paraId="09F45085" w14:textId="77777777" w:rsidR="00231EEF" w:rsidRPr="001076B5" w:rsidRDefault="00231EEF" w:rsidP="00FE3F46">
      <w:pPr>
        <w:spacing w:line="240" w:lineRule="auto"/>
        <w:contextualSpacing/>
        <w:jc w:val="both"/>
      </w:pPr>
    </w:p>
    <w:p w14:paraId="3C34F08B" w14:textId="77777777" w:rsidR="00275A0B" w:rsidRPr="00035524" w:rsidRDefault="00275A0B" w:rsidP="00A46216">
      <w:pPr>
        <w:rPr>
          <w:lang w:val="es-ES"/>
        </w:rPr>
      </w:pPr>
    </w:p>
    <w:sectPr w:rsidR="00275A0B" w:rsidRPr="00035524" w:rsidSect="00BE6501">
      <w:head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59E2" w14:textId="77777777" w:rsidR="00B655CB" w:rsidRDefault="00B655CB" w:rsidP="002F06E6">
      <w:pPr>
        <w:spacing w:after="0" w:line="240" w:lineRule="auto"/>
      </w:pPr>
      <w:r>
        <w:separator/>
      </w:r>
    </w:p>
  </w:endnote>
  <w:endnote w:type="continuationSeparator" w:id="0">
    <w:p w14:paraId="32C1E389" w14:textId="77777777" w:rsidR="00B655CB" w:rsidRDefault="00B655CB" w:rsidP="002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7AB5" w14:textId="77777777" w:rsidR="00B655CB" w:rsidRDefault="00B655CB" w:rsidP="002F06E6">
      <w:pPr>
        <w:spacing w:after="0" w:line="240" w:lineRule="auto"/>
      </w:pPr>
      <w:r>
        <w:separator/>
      </w:r>
    </w:p>
  </w:footnote>
  <w:footnote w:type="continuationSeparator" w:id="0">
    <w:p w14:paraId="56D966C7" w14:textId="77777777" w:rsidR="00B655CB" w:rsidRDefault="00B655CB" w:rsidP="002F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F4A0" w14:textId="73F18725" w:rsidR="0094671C" w:rsidRPr="00A97C72" w:rsidRDefault="00A97C72" w:rsidP="00A97C72">
    <w:pPr>
      <w:pStyle w:val="Encabezado"/>
    </w:pPr>
    <w:r w:rsidRPr="00A97C72">
      <w:rPr>
        <w:b/>
        <w:noProof/>
        <w:sz w:val="18"/>
        <w:szCs w:val="18"/>
      </w:rPr>
      <w:drawing>
        <wp:anchor distT="0" distB="0" distL="114300" distR="114300" simplePos="0" relativeHeight="251661312" behindDoc="0" locked="0" layoutInCell="1" allowOverlap="1" wp14:anchorId="49A55A94" wp14:editId="4BECEB98">
          <wp:simplePos x="0" y="0"/>
          <wp:positionH relativeFrom="column">
            <wp:posOffset>-83185</wp:posOffset>
          </wp:positionH>
          <wp:positionV relativeFrom="paragraph">
            <wp:posOffset>-186055</wp:posOffset>
          </wp:positionV>
          <wp:extent cx="1515745" cy="699135"/>
          <wp:effectExtent l="0" t="0" r="0" b="0"/>
          <wp:wrapSquare wrapText="bothSides"/>
          <wp:docPr id="13" name="Google Shape;101;p18"/>
          <wp:cNvGraphicFramePr/>
          <a:graphic xmlns:a="http://schemas.openxmlformats.org/drawingml/2006/main">
            <a:graphicData uri="http://schemas.openxmlformats.org/drawingml/2006/picture">
              <pic:pic xmlns:pic="http://schemas.openxmlformats.org/drawingml/2006/picture">
                <pic:nvPicPr>
                  <pic:cNvPr id="101" name="Google Shape;101;p18"/>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151574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7A6">
      <w:rPr>
        <w:noProof/>
      </w:rPr>
      <w:drawing>
        <wp:anchor distT="0" distB="0" distL="114300" distR="114300" simplePos="0" relativeHeight="251654144" behindDoc="1" locked="0" layoutInCell="1" allowOverlap="1" wp14:anchorId="3BD91AA7" wp14:editId="37100DBC">
          <wp:simplePos x="0" y="0"/>
          <wp:positionH relativeFrom="margin">
            <wp:posOffset>5014595</wp:posOffset>
          </wp:positionH>
          <wp:positionV relativeFrom="paragraph">
            <wp:posOffset>-124460</wp:posOffset>
          </wp:positionV>
          <wp:extent cx="296545" cy="513715"/>
          <wp:effectExtent l="0" t="0" r="0" b="0"/>
          <wp:wrapThrough wrapText="bothSides">
            <wp:wrapPolygon edited="0">
              <wp:start x="0" y="0"/>
              <wp:lineTo x="0" y="20826"/>
              <wp:lineTo x="20814" y="20826"/>
              <wp:lineTo x="20814"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0"/>
                  <pic:cNvPicPr>
                    <a:picLocks noChangeAspect="1" noChangeArrowheads="1"/>
                  </pic:cNvPicPr>
                </pic:nvPicPr>
                <pic:blipFill>
                  <a:blip r:embed="rId2">
                    <a:extLst>
                      <a:ext uri="{28A0092B-C50C-407E-A947-70E740481C1C}">
                        <a14:useLocalDpi xmlns:a14="http://schemas.microsoft.com/office/drawing/2010/main" val="0"/>
                      </a:ext>
                    </a:extLst>
                  </a:blip>
                  <a:srcRect b="28522"/>
                  <a:stretch>
                    <a:fillRect/>
                  </a:stretch>
                </pic:blipFill>
                <pic:spPr bwMode="auto">
                  <a:xfrm>
                    <a:off x="0" y="0"/>
                    <a:ext cx="29654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7A6">
      <w:rPr>
        <w:noProof/>
      </w:rPr>
      <w:drawing>
        <wp:anchor distT="0" distB="0" distL="114300" distR="114300" simplePos="0" relativeHeight="251658240" behindDoc="1" locked="0" layoutInCell="1" allowOverlap="1" wp14:anchorId="3A5A78CD" wp14:editId="67DA3F9B">
          <wp:simplePos x="0" y="0"/>
          <wp:positionH relativeFrom="margin">
            <wp:posOffset>4250055</wp:posOffset>
          </wp:positionH>
          <wp:positionV relativeFrom="paragraph">
            <wp:posOffset>-176530</wp:posOffset>
          </wp:positionV>
          <wp:extent cx="626745" cy="613410"/>
          <wp:effectExtent l="0" t="0" r="0" b="0"/>
          <wp:wrapThrough wrapText="bothSides">
            <wp:wrapPolygon edited="0">
              <wp:start x="9191" y="0"/>
              <wp:lineTo x="3283" y="3354"/>
              <wp:lineTo x="2626" y="11404"/>
              <wp:lineTo x="7222" y="11404"/>
              <wp:lineTo x="5252" y="14758"/>
              <wp:lineTo x="5252" y="20795"/>
              <wp:lineTo x="10505" y="20795"/>
              <wp:lineTo x="15100" y="19453"/>
              <wp:lineTo x="19696" y="15429"/>
              <wp:lineTo x="20353" y="4696"/>
              <wp:lineTo x="19040" y="1342"/>
              <wp:lineTo x="13131" y="0"/>
              <wp:lineTo x="9191" y="0"/>
            </wp:wrapPolygon>
          </wp:wrapThrough>
          <wp:docPr id="15" name="Imagen 15" descr="LOGOSpat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9" descr="LOGOSpata-01 (3)"/>
                  <pic:cNvPicPr>
                    <a:picLocks noChangeAspect="1" noChangeArrowheads="1"/>
                  </pic:cNvPicPr>
                </pic:nvPicPr>
                <pic:blipFill>
                  <a:blip r:embed="rId3">
                    <a:extLst>
                      <a:ext uri="{28A0092B-C50C-407E-A947-70E740481C1C}">
                        <a14:useLocalDpi xmlns:a14="http://schemas.microsoft.com/office/drawing/2010/main" val="0"/>
                      </a:ext>
                    </a:extLst>
                  </a:blip>
                  <a:srcRect t="31995" r="71506" b="31805"/>
                  <a:stretch>
                    <a:fillRect/>
                  </a:stretch>
                </pic:blipFill>
                <pic:spPr bwMode="auto">
                  <a:xfrm>
                    <a:off x="0" y="0"/>
                    <a:ext cx="62674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7A6">
      <w:rPr>
        <w:noProof/>
      </w:rPr>
      <w:drawing>
        <wp:anchor distT="0" distB="0" distL="114300" distR="114300" simplePos="0" relativeHeight="251663360" behindDoc="0" locked="0" layoutInCell="1" allowOverlap="1" wp14:anchorId="33576214" wp14:editId="6AB4245E">
          <wp:simplePos x="0" y="0"/>
          <wp:positionH relativeFrom="margin">
            <wp:posOffset>2744470</wp:posOffset>
          </wp:positionH>
          <wp:positionV relativeFrom="paragraph">
            <wp:posOffset>6350</wp:posOffset>
          </wp:positionV>
          <wp:extent cx="1455420" cy="28829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341">
      <w:ptab w:relativeTo="margin" w:alignment="center" w:leader="none"/>
    </w:r>
    <w:r w:rsidR="00C84341">
      <w:ptab w:relativeTo="margin" w:alignment="right" w:leader="none"/>
    </w:r>
  </w:p>
  <w:p w14:paraId="16D677F8" w14:textId="77777777" w:rsidR="00FE3F46" w:rsidRDefault="00FE3F46" w:rsidP="00FE3F46">
    <w:pPr>
      <w:pStyle w:val="Encabezado"/>
      <w:tabs>
        <w:tab w:val="left" w:pos="5080"/>
      </w:tabs>
      <w:rPr>
        <w:sz w:val="16"/>
        <w:szCs w:val="16"/>
      </w:rPr>
    </w:pPr>
  </w:p>
  <w:p w14:paraId="3CC51067" w14:textId="77777777" w:rsidR="004F29C3" w:rsidRDefault="004F29C3" w:rsidP="0094671C">
    <w:pPr>
      <w:pStyle w:val="Encabezado"/>
      <w:tabs>
        <w:tab w:val="left" w:pos="5080"/>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68F"/>
    <w:multiLevelType w:val="hybridMultilevel"/>
    <w:tmpl w:val="4C164E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A80D7F"/>
    <w:multiLevelType w:val="hybridMultilevel"/>
    <w:tmpl w:val="FC227172"/>
    <w:lvl w:ilvl="0" w:tplc="7DE43062">
      <w:start w:val="1"/>
      <w:numFmt w:val="bullet"/>
      <w:lvlText w:val=""/>
      <w:lvlJc w:val="left"/>
      <w:pPr>
        <w:ind w:left="720" w:hanging="360"/>
      </w:pPr>
      <w:rPr>
        <w:rFonts w:ascii="Symbol" w:hAnsi="Symbol" w:hint="default"/>
        <w:lang w:val="es-C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346DC0"/>
    <w:multiLevelType w:val="hybridMultilevel"/>
    <w:tmpl w:val="42BEDEA8"/>
    <w:lvl w:ilvl="0" w:tplc="6550325C">
      <w:start w:val="1"/>
      <w:numFmt w:val="bullet"/>
      <w:lvlText w:val="•"/>
      <w:lvlJc w:val="left"/>
      <w:pPr>
        <w:tabs>
          <w:tab w:val="num" w:pos="720"/>
        </w:tabs>
        <w:ind w:left="720" w:hanging="360"/>
      </w:pPr>
      <w:rPr>
        <w:rFonts w:ascii="Times New Roman" w:hAnsi="Times New Roman" w:hint="default"/>
      </w:rPr>
    </w:lvl>
    <w:lvl w:ilvl="1" w:tplc="4CDC09C2">
      <w:start w:val="1687"/>
      <w:numFmt w:val="bullet"/>
      <w:lvlText w:val="•"/>
      <w:lvlJc w:val="left"/>
      <w:pPr>
        <w:tabs>
          <w:tab w:val="num" w:pos="1440"/>
        </w:tabs>
        <w:ind w:left="1440" w:hanging="360"/>
      </w:pPr>
      <w:rPr>
        <w:rFonts w:ascii="Times New Roman" w:hAnsi="Times New Roman" w:hint="default"/>
      </w:rPr>
    </w:lvl>
    <w:lvl w:ilvl="2" w:tplc="BDB2E0F6" w:tentative="1">
      <w:start w:val="1"/>
      <w:numFmt w:val="bullet"/>
      <w:lvlText w:val="•"/>
      <w:lvlJc w:val="left"/>
      <w:pPr>
        <w:tabs>
          <w:tab w:val="num" w:pos="2160"/>
        </w:tabs>
        <w:ind w:left="2160" w:hanging="360"/>
      </w:pPr>
      <w:rPr>
        <w:rFonts w:ascii="Times New Roman" w:hAnsi="Times New Roman" w:hint="default"/>
      </w:rPr>
    </w:lvl>
    <w:lvl w:ilvl="3" w:tplc="CCEC2C3C" w:tentative="1">
      <w:start w:val="1"/>
      <w:numFmt w:val="bullet"/>
      <w:lvlText w:val="•"/>
      <w:lvlJc w:val="left"/>
      <w:pPr>
        <w:tabs>
          <w:tab w:val="num" w:pos="2880"/>
        </w:tabs>
        <w:ind w:left="2880" w:hanging="360"/>
      </w:pPr>
      <w:rPr>
        <w:rFonts w:ascii="Times New Roman" w:hAnsi="Times New Roman" w:hint="default"/>
      </w:rPr>
    </w:lvl>
    <w:lvl w:ilvl="4" w:tplc="6CC8A1FA" w:tentative="1">
      <w:start w:val="1"/>
      <w:numFmt w:val="bullet"/>
      <w:lvlText w:val="•"/>
      <w:lvlJc w:val="left"/>
      <w:pPr>
        <w:tabs>
          <w:tab w:val="num" w:pos="3600"/>
        </w:tabs>
        <w:ind w:left="3600" w:hanging="360"/>
      </w:pPr>
      <w:rPr>
        <w:rFonts w:ascii="Times New Roman" w:hAnsi="Times New Roman" w:hint="default"/>
      </w:rPr>
    </w:lvl>
    <w:lvl w:ilvl="5" w:tplc="6860B720" w:tentative="1">
      <w:start w:val="1"/>
      <w:numFmt w:val="bullet"/>
      <w:lvlText w:val="•"/>
      <w:lvlJc w:val="left"/>
      <w:pPr>
        <w:tabs>
          <w:tab w:val="num" w:pos="4320"/>
        </w:tabs>
        <w:ind w:left="4320" w:hanging="360"/>
      </w:pPr>
      <w:rPr>
        <w:rFonts w:ascii="Times New Roman" w:hAnsi="Times New Roman" w:hint="default"/>
      </w:rPr>
    </w:lvl>
    <w:lvl w:ilvl="6" w:tplc="C5168128" w:tentative="1">
      <w:start w:val="1"/>
      <w:numFmt w:val="bullet"/>
      <w:lvlText w:val="•"/>
      <w:lvlJc w:val="left"/>
      <w:pPr>
        <w:tabs>
          <w:tab w:val="num" w:pos="5040"/>
        </w:tabs>
        <w:ind w:left="5040" w:hanging="360"/>
      </w:pPr>
      <w:rPr>
        <w:rFonts w:ascii="Times New Roman" w:hAnsi="Times New Roman" w:hint="default"/>
      </w:rPr>
    </w:lvl>
    <w:lvl w:ilvl="7" w:tplc="3F26F28E" w:tentative="1">
      <w:start w:val="1"/>
      <w:numFmt w:val="bullet"/>
      <w:lvlText w:val="•"/>
      <w:lvlJc w:val="left"/>
      <w:pPr>
        <w:tabs>
          <w:tab w:val="num" w:pos="5760"/>
        </w:tabs>
        <w:ind w:left="5760" w:hanging="360"/>
      </w:pPr>
      <w:rPr>
        <w:rFonts w:ascii="Times New Roman" w:hAnsi="Times New Roman" w:hint="default"/>
      </w:rPr>
    </w:lvl>
    <w:lvl w:ilvl="8" w:tplc="D6B448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392868"/>
    <w:multiLevelType w:val="hybridMultilevel"/>
    <w:tmpl w:val="A5567256"/>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E77A3"/>
    <w:multiLevelType w:val="hybridMultilevel"/>
    <w:tmpl w:val="CAA48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3409EA"/>
    <w:multiLevelType w:val="hybridMultilevel"/>
    <w:tmpl w:val="BD10CA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450571"/>
    <w:multiLevelType w:val="hybridMultilevel"/>
    <w:tmpl w:val="3B5A6A1A"/>
    <w:lvl w:ilvl="0" w:tplc="D66ED946">
      <w:start w:val="1"/>
      <w:numFmt w:val="decimal"/>
      <w:lvlText w:val="%1."/>
      <w:lvlJc w:val="left"/>
      <w:pPr>
        <w:ind w:left="720" w:hanging="360"/>
      </w:pPr>
      <w:rPr>
        <w:rFonts w:asciiTheme="minorHAnsi" w:eastAsiaTheme="minorHAnsi" w:hAnsiTheme="minorHAnsi"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AC6591"/>
    <w:multiLevelType w:val="hybridMultilevel"/>
    <w:tmpl w:val="EA8ED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A737B5"/>
    <w:multiLevelType w:val="hybridMultilevel"/>
    <w:tmpl w:val="B1708B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AE311A9"/>
    <w:multiLevelType w:val="singleLevel"/>
    <w:tmpl w:val="1BCCE6B0"/>
    <w:lvl w:ilvl="0">
      <w:start w:val="1"/>
      <w:numFmt w:val="decimal"/>
      <w:lvlText w:val="%1."/>
      <w:lvlJc w:val="left"/>
      <w:pPr>
        <w:tabs>
          <w:tab w:val="num" w:pos="360"/>
        </w:tabs>
        <w:ind w:left="360" w:hanging="360"/>
      </w:pPr>
      <w:rPr>
        <w:b w:val="0"/>
        <w:i w:val="0"/>
        <w:color w:val="auto"/>
      </w:rPr>
    </w:lvl>
  </w:abstractNum>
  <w:abstractNum w:abstractNumId="10" w15:restartNumberingAfterBreak="0">
    <w:nsid w:val="2E582670"/>
    <w:multiLevelType w:val="hybridMultilevel"/>
    <w:tmpl w:val="7B561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A558A6"/>
    <w:multiLevelType w:val="hybridMultilevel"/>
    <w:tmpl w:val="CCEE53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512731"/>
    <w:multiLevelType w:val="hybridMultilevel"/>
    <w:tmpl w:val="BD10CA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422291"/>
    <w:multiLevelType w:val="singleLevel"/>
    <w:tmpl w:val="3990B3B4"/>
    <w:lvl w:ilvl="0">
      <w:start w:val="21"/>
      <w:numFmt w:val="decimal"/>
      <w:lvlText w:val="%1."/>
      <w:lvlJc w:val="left"/>
      <w:pPr>
        <w:tabs>
          <w:tab w:val="num" w:pos="3870"/>
        </w:tabs>
        <w:ind w:left="3870" w:hanging="360"/>
      </w:pPr>
      <w:rPr>
        <w:rFonts w:ascii="Times New Roman" w:hAnsi="Times New Roman" w:cs="Times New Roman" w:hint="default"/>
        <w:b w:val="0"/>
        <w:bCs w:val="0"/>
        <w:i w:val="0"/>
        <w:iCs w:val="0"/>
        <w:caps w:val="0"/>
        <w:strike w:val="0"/>
        <w:dstrike w:val="0"/>
        <w:vanish w:val="0"/>
        <w:color w:val="auto"/>
        <w:sz w:val="24"/>
        <w:szCs w:val="24"/>
        <w:vertAlign w:val="baseline"/>
      </w:rPr>
    </w:lvl>
  </w:abstractNum>
  <w:abstractNum w:abstractNumId="14" w15:restartNumberingAfterBreak="0">
    <w:nsid w:val="3FF60AF3"/>
    <w:multiLevelType w:val="multilevel"/>
    <w:tmpl w:val="5B82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A0465"/>
    <w:multiLevelType w:val="hybridMultilevel"/>
    <w:tmpl w:val="8C3C7362"/>
    <w:lvl w:ilvl="0" w:tplc="E3086B58">
      <w:start w:val="1"/>
      <w:numFmt w:val="bullet"/>
      <w:lvlText w:val="•"/>
      <w:lvlJc w:val="left"/>
      <w:pPr>
        <w:tabs>
          <w:tab w:val="num" w:pos="720"/>
        </w:tabs>
        <w:ind w:left="720" w:hanging="360"/>
      </w:pPr>
      <w:rPr>
        <w:rFonts w:ascii="Times New Roman" w:hAnsi="Times New Roman" w:hint="default"/>
      </w:rPr>
    </w:lvl>
    <w:lvl w:ilvl="1" w:tplc="810E836E" w:tentative="1">
      <w:start w:val="1"/>
      <w:numFmt w:val="bullet"/>
      <w:lvlText w:val="•"/>
      <w:lvlJc w:val="left"/>
      <w:pPr>
        <w:tabs>
          <w:tab w:val="num" w:pos="1440"/>
        </w:tabs>
        <w:ind w:left="1440" w:hanging="360"/>
      </w:pPr>
      <w:rPr>
        <w:rFonts w:ascii="Times New Roman" w:hAnsi="Times New Roman" w:hint="default"/>
      </w:rPr>
    </w:lvl>
    <w:lvl w:ilvl="2" w:tplc="929265C4" w:tentative="1">
      <w:start w:val="1"/>
      <w:numFmt w:val="bullet"/>
      <w:lvlText w:val="•"/>
      <w:lvlJc w:val="left"/>
      <w:pPr>
        <w:tabs>
          <w:tab w:val="num" w:pos="2160"/>
        </w:tabs>
        <w:ind w:left="2160" w:hanging="360"/>
      </w:pPr>
      <w:rPr>
        <w:rFonts w:ascii="Times New Roman" w:hAnsi="Times New Roman" w:hint="default"/>
      </w:rPr>
    </w:lvl>
    <w:lvl w:ilvl="3" w:tplc="673A8088" w:tentative="1">
      <w:start w:val="1"/>
      <w:numFmt w:val="bullet"/>
      <w:lvlText w:val="•"/>
      <w:lvlJc w:val="left"/>
      <w:pPr>
        <w:tabs>
          <w:tab w:val="num" w:pos="2880"/>
        </w:tabs>
        <w:ind w:left="2880" w:hanging="360"/>
      </w:pPr>
      <w:rPr>
        <w:rFonts w:ascii="Times New Roman" w:hAnsi="Times New Roman" w:hint="default"/>
      </w:rPr>
    </w:lvl>
    <w:lvl w:ilvl="4" w:tplc="75886A52" w:tentative="1">
      <w:start w:val="1"/>
      <w:numFmt w:val="bullet"/>
      <w:lvlText w:val="•"/>
      <w:lvlJc w:val="left"/>
      <w:pPr>
        <w:tabs>
          <w:tab w:val="num" w:pos="3600"/>
        </w:tabs>
        <w:ind w:left="3600" w:hanging="360"/>
      </w:pPr>
      <w:rPr>
        <w:rFonts w:ascii="Times New Roman" w:hAnsi="Times New Roman" w:hint="default"/>
      </w:rPr>
    </w:lvl>
    <w:lvl w:ilvl="5" w:tplc="5B8CA75E" w:tentative="1">
      <w:start w:val="1"/>
      <w:numFmt w:val="bullet"/>
      <w:lvlText w:val="•"/>
      <w:lvlJc w:val="left"/>
      <w:pPr>
        <w:tabs>
          <w:tab w:val="num" w:pos="4320"/>
        </w:tabs>
        <w:ind w:left="4320" w:hanging="360"/>
      </w:pPr>
      <w:rPr>
        <w:rFonts w:ascii="Times New Roman" w:hAnsi="Times New Roman" w:hint="default"/>
      </w:rPr>
    </w:lvl>
    <w:lvl w:ilvl="6" w:tplc="583EDAF6" w:tentative="1">
      <w:start w:val="1"/>
      <w:numFmt w:val="bullet"/>
      <w:lvlText w:val="•"/>
      <w:lvlJc w:val="left"/>
      <w:pPr>
        <w:tabs>
          <w:tab w:val="num" w:pos="5040"/>
        </w:tabs>
        <w:ind w:left="5040" w:hanging="360"/>
      </w:pPr>
      <w:rPr>
        <w:rFonts w:ascii="Times New Roman" w:hAnsi="Times New Roman" w:hint="default"/>
      </w:rPr>
    </w:lvl>
    <w:lvl w:ilvl="7" w:tplc="B25024FE" w:tentative="1">
      <w:start w:val="1"/>
      <w:numFmt w:val="bullet"/>
      <w:lvlText w:val="•"/>
      <w:lvlJc w:val="left"/>
      <w:pPr>
        <w:tabs>
          <w:tab w:val="num" w:pos="5760"/>
        </w:tabs>
        <w:ind w:left="5760" w:hanging="360"/>
      </w:pPr>
      <w:rPr>
        <w:rFonts w:ascii="Times New Roman" w:hAnsi="Times New Roman" w:hint="default"/>
      </w:rPr>
    </w:lvl>
    <w:lvl w:ilvl="8" w:tplc="7B68A6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134838"/>
    <w:multiLevelType w:val="hybridMultilevel"/>
    <w:tmpl w:val="CAA48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2A2882"/>
    <w:multiLevelType w:val="hybridMultilevel"/>
    <w:tmpl w:val="7B561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5221CA"/>
    <w:multiLevelType w:val="hybridMultilevel"/>
    <w:tmpl w:val="D9CE6712"/>
    <w:lvl w:ilvl="0" w:tplc="240A000B">
      <w:start w:val="1"/>
      <w:numFmt w:val="bullet"/>
      <w:lvlText w:val=""/>
      <w:lvlJc w:val="left"/>
      <w:pPr>
        <w:ind w:left="360" w:hanging="360"/>
      </w:pPr>
      <w:rPr>
        <w:rFonts w:ascii="Wingdings" w:hAnsi="Wingdings" w:hint="default"/>
        <w:lang w:val="es-CO"/>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6677E67"/>
    <w:multiLevelType w:val="hybridMultilevel"/>
    <w:tmpl w:val="33F4699C"/>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20" w15:restartNumberingAfterBreak="0">
    <w:nsid w:val="59F00A5F"/>
    <w:multiLevelType w:val="hybridMultilevel"/>
    <w:tmpl w:val="34A6538C"/>
    <w:lvl w:ilvl="0" w:tplc="7952A548">
      <w:start w:val="1"/>
      <w:numFmt w:val="bullet"/>
      <w:lvlText w:val="•"/>
      <w:lvlJc w:val="left"/>
      <w:pPr>
        <w:tabs>
          <w:tab w:val="num" w:pos="720"/>
        </w:tabs>
        <w:ind w:left="720" w:hanging="360"/>
      </w:pPr>
      <w:rPr>
        <w:rFonts w:ascii="Times New Roman" w:hAnsi="Times New Roman" w:hint="default"/>
      </w:rPr>
    </w:lvl>
    <w:lvl w:ilvl="1" w:tplc="3FD436C0" w:tentative="1">
      <w:start w:val="1"/>
      <w:numFmt w:val="bullet"/>
      <w:lvlText w:val="•"/>
      <w:lvlJc w:val="left"/>
      <w:pPr>
        <w:tabs>
          <w:tab w:val="num" w:pos="1440"/>
        </w:tabs>
        <w:ind w:left="1440" w:hanging="360"/>
      </w:pPr>
      <w:rPr>
        <w:rFonts w:ascii="Times New Roman" w:hAnsi="Times New Roman" w:hint="default"/>
      </w:rPr>
    </w:lvl>
    <w:lvl w:ilvl="2" w:tplc="C2D28090" w:tentative="1">
      <w:start w:val="1"/>
      <w:numFmt w:val="bullet"/>
      <w:lvlText w:val="•"/>
      <w:lvlJc w:val="left"/>
      <w:pPr>
        <w:tabs>
          <w:tab w:val="num" w:pos="2160"/>
        </w:tabs>
        <w:ind w:left="2160" w:hanging="360"/>
      </w:pPr>
      <w:rPr>
        <w:rFonts w:ascii="Times New Roman" w:hAnsi="Times New Roman" w:hint="default"/>
      </w:rPr>
    </w:lvl>
    <w:lvl w:ilvl="3" w:tplc="7188DFF0" w:tentative="1">
      <w:start w:val="1"/>
      <w:numFmt w:val="bullet"/>
      <w:lvlText w:val="•"/>
      <w:lvlJc w:val="left"/>
      <w:pPr>
        <w:tabs>
          <w:tab w:val="num" w:pos="2880"/>
        </w:tabs>
        <w:ind w:left="2880" w:hanging="360"/>
      </w:pPr>
      <w:rPr>
        <w:rFonts w:ascii="Times New Roman" w:hAnsi="Times New Roman" w:hint="default"/>
      </w:rPr>
    </w:lvl>
    <w:lvl w:ilvl="4" w:tplc="7A80EA26" w:tentative="1">
      <w:start w:val="1"/>
      <w:numFmt w:val="bullet"/>
      <w:lvlText w:val="•"/>
      <w:lvlJc w:val="left"/>
      <w:pPr>
        <w:tabs>
          <w:tab w:val="num" w:pos="3600"/>
        </w:tabs>
        <w:ind w:left="3600" w:hanging="360"/>
      </w:pPr>
      <w:rPr>
        <w:rFonts w:ascii="Times New Roman" w:hAnsi="Times New Roman" w:hint="default"/>
      </w:rPr>
    </w:lvl>
    <w:lvl w:ilvl="5" w:tplc="6E2A9F4A" w:tentative="1">
      <w:start w:val="1"/>
      <w:numFmt w:val="bullet"/>
      <w:lvlText w:val="•"/>
      <w:lvlJc w:val="left"/>
      <w:pPr>
        <w:tabs>
          <w:tab w:val="num" w:pos="4320"/>
        </w:tabs>
        <w:ind w:left="4320" w:hanging="360"/>
      </w:pPr>
      <w:rPr>
        <w:rFonts w:ascii="Times New Roman" w:hAnsi="Times New Roman" w:hint="default"/>
      </w:rPr>
    </w:lvl>
    <w:lvl w:ilvl="6" w:tplc="5A0CF852" w:tentative="1">
      <w:start w:val="1"/>
      <w:numFmt w:val="bullet"/>
      <w:lvlText w:val="•"/>
      <w:lvlJc w:val="left"/>
      <w:pPr>
        <w:tabs>
          <w:tab w:val="num" w:pos="5040"/>
        </w:tabs>
        <w:ind w:left="5040" w:hanging="360"/>
      </w:pPr>
      <w:rPr>
        <w:rFonts w:ascii="Times New Roman" w:hAnsi="Times New Roman" w:hint="default"/>
      </w:rPr>
    </w:lvl>
    <w:lvl w:ilvl="7" w:tplc="201C45E4" w:tentative="1">
      <w:start w:val="1"/>
      <w:numFmt w:val="bullet"/>
      <w:lvlText w:val="•"/>
      <w:lvlJc w:val="left"/>
      <w:pPr>
        <w:tabs>
          <w:tab w:val="num" w:pos="5760"/>
        </w:tabs>
        <w:ind w:left="5760" w:hanging="360"/>
      </w:pPr>
      <w:rPr>
        <w:rFonts w:ascii="Times New Roman" w:hAnsi="Times New Roman" w:hint="default"/>
      </w:rPr>
    </w:lvl>
    <w:lvl w:ilvl="8" w:tplc="A39660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267F35"/>
    <w:multiLevelType w:val="hybridMultilevel"/>
    <w:tmpl w:val="AAFC393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0100170"/>
    <w:multiLevelType w:val="hybridMultilevel"/>
    <w:tmpl w:val="CAA48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E17296"/>
    <w:multiLevelType w:val="hybridMultilevel"/>
    <w:tmpl w:val="506A44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94813E6"/>
    <w:multiLevelType w:val="hybridMultilevel"/>
    <w:tmpl w:val="1EDE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4E0694"/>
    <w:multiLevelType w:val="hybridMultilevel"/>
    <w:tmpl w:val="5A6C68AA"/>
    <w:lvl w:ilvl="0" w:tplc="374CEBD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3"/>
  </w:num>
  <w:num w:numId="5">
    <w:abstractNumId w:val="13"/>
  </w:num>
  <w:num w:numId="6">
    <w:abstractNumId w:val="19"/>
  </w:num>
  <w:num w:numId="7">
    <w:abstractNumId w:val="5"/>
  </w:num>
  <w:num w:numId="8">
    <w:abstractNumId w:val="17"/>
  </w:num>
  <w:num w:numId="9">
    <w:abstractNumId w:val="11"/>
  </w:num>
  <w:num w:numId="10">
    <w:abstractNumId w:val="24"/>
  </w:num>
  <w:num w:numId="11">
    <w:abstractNumId w:val="21"/>
  </w:num>
  <w:num w:numId="12">
    <w:abstractNumId w:val="22"/>
  </w:num>
  <w:num w:numId="13">
    <w:abstractNumId w:val="16"/>
  </w:num>
  <w:num w:numId="14">
    <w:abstractNumId w:val="4"/>
  </w:num>
  <w:num w:numId="15">
    <w:abstractNumId w:val="10"/>
  </w:num>
  <w:num w:numId="16">
    <w:abstractNumId w:val="0"/>
  </w:num>
  <w:num w:numId="17">
    <w:abstractNumId w:val="8"/>
  </w:num>
  <w:num w:numId="18">
    <w:abstractNumId w:val="12"/>
  </w:num>
  <w:num w:numId="19">
    <w:abstractNumId w:val="20"/>
  </w:num>
  <w:num w:numId="20">
    <w:abstractNumId w:val="2"/>
  </w:num>
  <w:num w:numId="21">
    <w:abstractNumId w:val="1"/>
  </w:num>
  <w:num w:numId="22">
    <w:abstractNumId w:val="15"/>
  </w:num>
  <w:num w:numId="23">
    <w:abstractNumId w:val="14"/>
  </w:num>
  <w:num w:numId="24">
    <w:abstractNumId w:val="7"/>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51"/>
    <w:rsid w:val="00027695"/>
    <w:rsid w:val="00035524"/>
    <w:rsid w:val="00056670"/>
    <w:rsid w:val="00057E5A"/>
    <w:rsid w:val="000640A7"/>
    <w:rsid w:val="000648E8"/>
    <w:rsid w:val="00072898"/>
    <w:rsid w:val="00074D43"/>
    <w:rsid w:val="00084282"/>
    <w:rsid w:val="00086C93"/>
    <w:rsid w:val="00096AD4"/>
    <w:rsid w:val="000A0438"/>
    <w:rsid w:val="000A18B1"/>
    <w:rsid w:val="000A40D7"/>
    <w:rsid w:val="000A4763"/>
    <w:rsid w:val="000A7BED"/>
    <w:rsid w:val="000B58C2"/>
    <w:rsid w:val="000C2C49"/>
    <w:rsid w:val="000C4F87"/>
    <w:rsid w:val="000E0426"/>
    <w:rsid w:val="000F48F8"/>
    <w:rsid w:val="001026E9"/>
    <w:rsid w:val="001076B5"/>
    <w:rsid w:val="0011240F"/>
    <w:rsid w:val="00112FFD"/>
    <w:rsid w:val="00131132"/>
    <w:rsid w:val="00131E0A"/>
    <w:rsid w:val="001408DD"/>
    <w:rsid w:val="00146528"/>
    <w:rsid w:val="001506BC"/>
    <w:rsid w:val="00170A40"/>
    <w:rsid w:val="001818BA"/>
    <w:rsid w:val="00197F30"/>
    <w:rsid w:val="001A2727"/>
    <w:rsid w:val="001A6F08"/>
    <w:rsid w:val="001B5174"/>
    <w:rsid w:val="001C5DD0"/>
    <w:rsid w:val="001D3864"/>
    <w:rsid w:val="001E0BC9"/>
    <w:rsid w:val="001E4776"/>
    <w:rsid w:val="001F4AC8"/>
    <w:rsid w:val="0020186E"/>
    <w:rsid w:val="0021693B"/>
    <w:rsid w:val="0022699D"/>
    <w:rsid w:val="00231EEF"/>
    <w:rsid w:val="0023368D"/>
    <w:rsid w:val="00247DE3"/>
    <w:rsid w:val="00275A0B"/>
    <w:rsid w:val="00277B89"/>
    <w:rsid w:val="002848ED"/>
    <w:rsid w:val="00287320"/>
    <w:rsid w:val="00297E32"/>
    <w:rsid w:val="002A5C1E"/>
    <w:rsid w:val="002A6D86"/>
    <w:rsid w:val="002B194B"/>
    <w:rsid w:val="002B5EC0"/>
    <w:rsid w:val="002C36BF"/>
    <w:rsid w:val="002D4ABE"/>
    <w:rsid w:val="002E308D"/>
    <w:rsid w:val="002E6469"/>
    <w:rsid w:val="002E77F7"/>
    <w:rsid w:val="002F06E6"/>
    <w:rsid w:val="002F32D1"/>
    <w:rsid w:val="002F75F3"/>
    <w:rsid w:val="00301B67"/>
    <w:rsid w:val="00303E5D"/>
    <w:rsid w:val="0030507A"/>
    <w:rsid w:val="00310AD5"/>
    <w:rsid w:val="00317D21"/>
    <w:rsid w:val="00320E62"/>
    <w:rsid w:val="00324F5E"/>
    <w:rsid w:val="00332CCE"/>
    <w:rsid w:val="003355FC"/>
    <w:rsid w:val="00340C10"/>
    <w:rsid w:val="00342448"/>
    <w:rsid w:val="003460E8"/>
    <w:rsid w:val="00355391"/>
    <w:rsid w:val="00361DC7"/>
    <w:rsid w:val="00362836"/>
    <w:rsid w:val="00372D7D"/>
    <w:rsid w:val="00380A86"/>
    <w:rsid w:val="00385465"/>
    <w:rsid w:val="00390AE7"/>
    <w:rsid w:val="003971A3"/>
    <w:rsid w:val="003A0206"/>
    <w:rsid w:val="003A15B5"/>
    <w:rsid w:val="003A3006"/>
    <w:rsid w:val="003A74D1"/>
    <w:rsid w:val="003B2152"/>
    <w:rsid w:val="003B2DD9"/>
    <w:rsid w:val="003B3232"/>
    <w:rsid w:val="003B4F05"/>
    <w:rsid w:val="003C48B4"/>
    <w:rsid w:val="003D2328"/>
    <w:rsid w:val="003D7913"/>
    <w:rsid w:val="003E6E1E"/>
    <w:rsid w:val="003F60D8"/>
    <w:rsid w:val="004077E7"/>
    <w:rsid w:val="00422AA8"/>
    <w:rsid w:val="00425E6E"/>
    <w:rsid w:val="00427FF4"/>
    <w:rsid w:val="00436EF2"/>
    <w:rsid w:val="004401E0"/>
    <w:rsid w:val="00450DBA"/>
    <w:rsid w:val="00457379"/>
    <w:rsid w:val="0046326F"/>
    <w:rsid w:val="00467201"/>
    <w:rsid w:val="00475592"/>
    <w:rsid w:val="00477B0A"/>
    <w:rsid w:val="00495737"/>
    <w:rsid w:val="004B3D6E"/>
    <w:rsid w:val="004B660A"/>
    <w:rsid w:val="004C4EA2"/>
    <w:rsid w:val="004C73AB"/>
    <w:rsid w:val="004E14A5"/>
    <w:rsid w:val="004E2009"/>
    <w:rsid w:val="004E508D"/>
    <w:rsid w:val="004F259C"/>
    <w:rsid w:val="004F29C3"/>
    <w:rsid w:val="0050445E"/>
    <w:rsid w:val="00507DE6"/>
    <w:rsid w:val="00513539"/>
    <w:rsid w:val="0051627B"/>
    <w:rsid w:val="005277B0"/>
    <w:rsid w:val="00534860"/>
    <w:rsid w:val="00552B17"/>
    <w:rsid w:val="00552E8D"/>
    <w:rsid w:val="00561E31"/>
    <w:rsid w:val="005667A6"/>
    <w:rsid w:val="00570D86"/>
    <w:rsid w:val="005912AD"/>
    <w:rsid w:val="005A07B8"/>
    <w:rsid w:val="005A4BB9"/>
    <w:rsid w:val="005A776F"/>
    <w:rsid w:val="005B6B60"/>
    <w:rsid w:val="005C0C6E"/>
    <w:rsid w:val="005F236B"/>
    <w:rsid w:val="00602AD0"/>
    <w:rsid w:val="006032CF"/>
    <w:rsid w:val="006053F7"/>
    <w:rsid w:val="00611D8C"/>
    <w:rsid w:val="00620DE8"/>
    <w:rsid w:val="00623578"/>
    <w:rsid w:val="00650B77"/>
    <w:rsid w:val="00654F17"/>
    <w:rsid w:val="00660FD2"/>
    <w:rsid w:val="006644FC"/>
    <w:rsid w:val="00666E12"/>
    <w:rsid w:val="006700CB"/>
    <w:rsid w:val="00673C07"/>
    <w:rsid w:val="006746C0"/>
    <w:rsid w:val="0067594B"/>
    <w:rsid w:val="00693577"/>
    <w:rsid w:val="00695017"/>
    <w:rsid w:val="006B62CD"/>
    <w:rsid w:val="006C36FA"/>
    <w:rsid w:val="006C5289"/>
    <w:rsid w:val="006C7509"/>
    <w:rsid w:val="006F38D5"/>
    <w:rsid w:val="006F3C3E"/>
    <w:rsid w:val="006F5960"/>
    <w:rsid w:val="00700A29"/>
    <w:rsid w:val="00707029"/>
    <w:rsid w:val="007110A1"/>
    <w:rsid w:val="00716A36"/>
    <w:rsid w:val="00722DCC"/>
    <w:rsid w:val="007360B8"/>
    <w:rsid w:val="00752262"/>
    <w:rsid w:val="0076083E"/>
    <w:rsid w:val="007608FC"/>
    <w:rsid w:val="00765BCB"/>
    <w:rsid w:val="00765DAF"/>
    <w:rsid w:val="007908F3"/>
    <w:rsid w:val="007C43B0"/>
    <w:rsid w:val="007D2C3F"/>
    <w:rsid w:val="007D2FA7"/>
    <w:rsid w:val="007D77EF"/>
    <w:rsid w:val="007E016C"/>
    <w:rsid w:val="007E2B26"/>
    <w:rsid w:val="008071BB"/>
    <w:rsid w:val="00807E3B"/>
    <w:rsid w:val="008129C0"/>
    <w:rsid w:val="00813197"/>
    <w:rsid w:val="008218A7"/>
    <w:rsid w:val="00821BE8"/>
    <w:rsid w:val="008240C4"/>
    <w:rsid w:val="00830F35"/>
    <w:rsid w:val="00845028"/>
    <w:rsid w:val="00856C22"/>
    <w:rsid w:val="00862F1E"/>
    <w:rsid w:val="00864B1D"/>
    <w:rsid w:val="00866EEE"/>
    <w:rsid w:val="00876322"/>
    <w:rsid w:val="0089636C"/>
    <w:rsid w:val="00896828"/>
    <w:rsid w:val="008A1A38"/>
    <w:rsid w:val="008C2280"/>
    <w:rsid w:val="008D7818"/>
    <w:rsid w:val="008E115A"/>
    <w:rsid w:val="008E244F"/>
    <w:rsid w:val="008F2B0F"/>
    <w:rsid w:val="008F4A61"/>
    <w:rsid w:val="008F4BD6"/>
    <w:rsid w:val="00914B0B"/>
    <w:rsid w:val="00941D8C"/>
    <w:rsid w:val="009424E9"/>
    <w:rsid w:val="0094671C"/>
    <w:rsid w:val="009573EE"/>
    <w:rsid w:val="009636F4"/>
    <w:rsid w:val="00987F81"/>
    <w:rsid w:val="0099229E"/>
    <w:rsid w:val="00993252"/>
    <w:rsid w:val="00994C8F"/>
    <w:rsid w:val="00994DA4"/>
    <w:rsid w:val="009A1CCB"/>
    <w:rsid w:val="009B28E7"/>
    <w:rsid w:val="009B2B06"/>
    <w:rsid w:val="009B5857"/>
    <w:rsid w:val="009B6890"/>
    <w:rsid w:val="009C0013"/>
    <w:rsid w:val="009C444A"/>
    <w:rsid w:val="009F40CF"/>
    <w:rsid w:val="00A147B6"/>
    <w:rsid w:val="00A258FA"/>
    <w:rsid w:val="00A2754B"/>
    <w:rsid w:val="00A35184"/>
    <w:rsid w:val="00A40F06"/>
    <w:rsid w:val="00A41544"/>
    <w:rsid w:val="00A46216"/>
    <w:rsid w:val="00A50AF8"/>
    <w:rsid w:val="00A51A03"/>
    <w:rsid w:val="00A520BF"/>
    <w:rsid w:val="00A624EC"/>
    <w:rsid w:val="00A67070"/>
    <w:rsid w:val="00A671B0"/>
    <w:rsid w:val="00A72795"/>
    <w:rsid w:val="00A86387"/>
    <w:rsid w:val="00A964A5"/>
    <w:rsid w:val="00A97376"/>
    <w:rsid w:val="00A97C59"/>
    <w:rsid w:val="00A97C72"/>
    <w:rsid w:val="00AB6D58"/>
    <w:rsid w:val="00AD011A"/>
    <w:rsid w:val="00AE7A62"/>
    <w:rsid w:val="00AF1395"/>
    <w:rsid w:val="00B0234D"/>
    <w:rsid w:val="00B166ED"/>
    <w:rsid w:val="00B22CB3"/>
    <w:rsid w:val="00B30C93"/>
    <w:rsid w:val="00B31680"/>
    <w:rsid w:val="00B44E04"/>
    <w:rsid w:val="00B505D8"/>
    <w:rsid w:val="00B52954"/>
    <w:rsid w:val="00B655CB"/>
    <w:rsid w:val="00B824E7"/>
    <w:rsid w:val="00B831CE"/>
    <w:rsid w:val="00B940F1"/>
    <w:rsid w:val="00BA09B8"/>
    <w:rsid w:val="00BA4944"/>
    <w:rsid w:val="00BA5162"/>
    <w:rsid w:val="00BA629C"/>
    <w:rsid w:val="00BB693D"/>
    <w:rsid w:val="00BB7D7B"/>
    <w:rsid w:val="00BC0C6F"/>
    <w:rsid w:val="00BD1B47"/>
    <w:rsid w:val="00BE6501"/>
    <w:rsid w:val="00BF2489"/>
    <w:rsid w:val="00BF63C7"/>
    <w:rsid w:val="00C0121E"/>
    <w:rsid w:val="00C27BBC"/>
    <w:rsid w:val="00C318A8"/>
    <w:rsid w:val="00C45A90"/>
    <w:rsid w:val="00C53CB2"/>
    <w:rsid w:val="00C56B30"/>
    <w:rsid w:val="00C819BD"/>
    <w:rsid w:val="00C8355C"/>
    <w:rsid w:val="00C84341"/>
    <w:rsid w:val="00C846A5"/>
    <w:rsid w:val="00C918FA"/>
    <w:rsid w:val="00C971AA"/>
    <w:rsid w:val="00CB1C7E"/>
    <w:rsid w:val="00CB33B2"/>
    <w:rsid w:val="00CC18CF"/>
    <w:rsid w:val="00CC63D7"/>
    <w:rsid w:val="00CD18CB"/>
    <w:rsid w:val="00CE7110"/>
    <w:rsid w:val="00CE7ED5"/>
    <w:rsid w:val="00CF0ABD"/>
    <w:rsid w:val="00D11A5F"/>
    <w:rsid w:val="00D12B8D"/>
    <w:rsid w:val="00D22CC9"/>
    <w:rsid w:val="00D231B6"/>
    <w:rsid w:val="00D33988"/>
    <w:rsid w:val="00D421B0"/>
    <w:rsid w:val="00D460A2"/>
    <w:rsid w:val="00D53A54"/>
    <w:rsid w:val="00D63BA2"/>
    <w:rsid w:val="00D715BC"/>
    <w:rsid w:val="00D74BD2"/>
    <w:rsid w:val="00D85FC3"/>
    <w:rsid w:val="00D963AA"/>
    <w:rsid w:val="00DA1522"/>
    <w:rsid w:val="00DA2505"/>
    <w:rsid w:val="00DA2ACA"/>
    <w:rsid w:val="00DA5B07"/>
    <w:rsid w:val="00DB01B7"/>
    <w:rsid w:val="00DB5D54"/>
    <w:rsid w:val="00DC60F5"/>
    <w:rsid w:val="00DD4228"/>
    <w:rsid w:val="00DD5051"/>
    <w:rsid w:val="00DD5570"/>
    <w:rsid w:val="00DD6028"/>
    <w:rsid w:val="00DE22EB"/>
    <w:rsid w:val="00DE2744"/>
    <w:rsid w:val="00DF3528"/>
    <w:rsid w:val="00E04992"/>
    <w:rsid w:val="00E1622F"/>
    <w:rsid w:val="00E20D62"/>
    <w:rsid w:val="00E220D4"/>
    <w:rsid w:val="00E4002E"/>
    <w:rsid w:val="00E45D22"/>
    <w:rsid w:val="00E46A82"/>
    <w:rsid w:val="00E516E4"/>
    <w:rsid w:val="00E53E38"/>
    <w:rsid w:val="00E5750A"/>
    <w:rsid w:val="00E64CD0"/>
    <w:rsid w:val="00E6604F"/>
    <w:rsid w:val="00E66DA9"/>
    <w:rsid w:val="00E71B2D"/>
    <w:rsid w:val="00E73D6F"/>
    <w:rsid w:val="00E96911"/>
    <w:rsid w:val="00EB0E63"/>
    <w:rsid w:val="00EB64A8"/>
    <w:rsid w:val="00EC7401"/>
    <w:rsid w:val="00ED0928"/>
    <w:rsid w:val="00ED137A"/>
    <w:rsid w:val="00ED1A24"/>
    <w:rsid w:val="00EE4A8A"/>
    <w:rsid w:val="00EF013B"/>
    <w:rsid w:val="00EF2C77"/>
    <w:rsid w:val="00EF673B"/>
    <w:rsid w:val="00EF6C5C"/>
    <w:rsid w:val="00F05E1E"/>
    <w:rsid w:val="00F0663B"/>
    <w:rsid w:val="00F12429"/>
    <w:rsid w:val="00F14B8D"/>
    <w:rsid w:val="00F16A27"/>
    <w:rsid w:val="00F20E0A"/>
    <w:rsid w:val="00F22D4E"/>
    <w:rsid w:val="00F30BD2"/>
    <w:rsid w:val="00F47D99"/>
    <w:rsid w:val="00F63272"/>
    <w:rsid w:val="00F65910"/>
    <w:rsid w:val="00F70F63"/>
    <w:rsid w:val="00F81E99"/>
    <w:rsid w:val="00F90D1E"/>
    <w:rsid w:val="00F96D06"/>
    <w:rsid w:val="00F972BE"/>
    <w:rsid w:val="00FA5F15"/>
    <w:rsid w:val="00FB0239"/>
    <w:rsid w:val="00FB1F71"/>
    <w:rsid w:val="00FC663D"/>
    <w:rsid w:val="00FE3F46"/>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E2D3"/>
  <w15:docId w15:val="{05728464-6CF4-4966-9842-9FC45EB1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4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051"/>
    <w:pPr>
      <w:ind w:left="720"/>
      <w:contextualSpacing/>
    </w:pPr>
  </w:style>
  <w:style w:type="paragraph" w:styleId="Encabezado">
    <w:name w:val="header"/>
    <w:basedOn w:val="Normal"/>
    <w:link w:val="EncabezadoCar"/>
    <w:uiPriority w:val="99"/>
    <w:unhideWhenUsed/>
    <w:rsid w:val="002F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6E6"/>
  </w:style>
  <w:style w:type="paragraph" w:styleId="Piedepgina">
    <w:name w:val="footer"/>
    <w:basedOn w:val="Normal"/>
    <w:link w:val="PiedepginaCar"/>
    <w:uiPriority w:val="99"/>
    <w:unhideWhenUsed/>
    <w:rsid w:val="002F0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6E6"/>
  </w:style>
  <w:style w:type="paragraph" w:styleId="Textodeglobo">
    <w:name w:val="Balloon Text"/>
    <w:basedOn w:val="Normal"/>
    <w:link w:val="TextodegloboCar"/>
    <w:uiPriority w:val="99"/>
    <w:semiHidden/>
    <w:unhideWhenUsed/>
    <w:rsid w:val="002F0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6E6"/>
    <w:rPr>
      <w:rFonts w:ascii="Tahoma" w:hAnsi="Tahoma" w:cs="Tahoma"/>
      <w:sz w:val="16"/>
      <w:szCs w:val="16"/>
    </w:rPr>
  </w:style>
  <w:style w:type="paragraph" w:styleId="Textoindependiente2">
    <w:name w:val="Body Text 2"/>
    <w:basedOn w:val="Normal"/>
    <w:link w:val="Textoindependiente2Car"/>
    <w:rsid w:val="006053F7"/>
    <w:pPr>
      <w:spacing w:after="0" w:line="240" w:lineRule="auto"/>
    </w:pPr>
    <w:rPr>
      <w:rFonts w:ascii="Times New Roman" w:eastAsia="Times New Roman" w:hAnsi="Times New Roman" w:cs="Times New Roman"/>
      <w:b/>
      <w:bCs/>
      <w:smallCaps/>
      <w:sz w:val="24"/>
      <w:szCs w:val="24"/>
      <w:lang w:val="en-US"/>
    </w:rPr>
  </w:style>
  <w:style w:type="character" w:customStyle="1" w:styleId="Textoindependiente2Car">
    <w:name w:val="Texto independiente 2 Car"/>
    <w:basedOn w:val="Fuentedeprrafopredeter"/>
    <w:link w:val="Textoindependiente2"/>
    <w:rsid w:val="006053F7"/>
    <w:rPr>
      <w:rFonts w:ascii="Times New Roman" w:eastAsia="Times New Roman" w:hAnsi="Times New Roman" w:cs="Times New Roman"/>
      <w:b/>
      <w:bCs/>
      <w:smallCaps/>
      <w:sz w:val="24"/>
      <w:szCs w:val="24"/>
      <w:lang w:val="en-US"/>
    </w:rPr>
  </w:style>
  <w:style w:type="table" w:styleId="Tablaconcuadrcula">
    <w:name w:val="Table Grid"/>
    <w:basedOn w:val="Tablanormal"/>
    <w:uiPriority w:val="59"/>
    <w:rsid w:val="0080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90D1E"/>
  </w:style>
  <w:style w:type="paragraph" w:styleId="Textonotapie">
    <w:name w:val="footnote text"/>
    <w:basedOn w:val="Normal"/>
    <w:link w:val="TextonotapieCar"/>
    <w:uiPriority w:val="99"/>
    <w:semiHidden/>
    <w:unhideWhenUsed/>
    <w:rsid w:val="006935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3577"/>
    <w:rPr>
      <w:sz w:val="20"/>
      <w:szCs w:val="20"/>
    </w:rPr>
  </w:style>
  <w:style w:type="character" w:styleId="Refdenotaalpie">
    <w:name w:val="footnote reference"/>
    <w:basedOn w:val="Fuentedeprrafopredeter"/>
    <w:uiPriority w:val="99"/>
    <w:semiHidden/>
    <w:unhideWhenUsed/>
    <w:rsid w:val="00693577"/>
    <w:rPr>
      <w:vertAlign w:val="superscript"/>
    </w:rPr>
  </w:style>
  <w:style w:type="paragraph" w:customStyle="1" w:styleId="Default">
    <w:name w:val="Default"/>
    <w:rsid w:val="00361DC7"/>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76083E"/>
    <w:rPr>
      <w:sz w:val="16"/>
      <w:szCs w:val="16"/>
    </w:rPr>
  </w:style>
  <w:style w:type="paragraph" w:styleId="Textocomentario">
    <w:name w:val="annotation text"/>
    <w:basedOn w:val="Normal"/>
    <w:link w:val="TextocomentarioCar"/>
    <w:uiPriority w:val="99"/>
    <w:semiHidden/>
    <w:unhideWhenUsed/>
    <w:rsid w:val="007608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083E"/>
    <w:rPr>
      <w:sz w:val="20"/>
      <w:szCs w:val="20"/>
    </w:rPr>
  </w:style>
  <w:style w:type="paragraph" w:styleId="Asuntodelcomentario">
    <w:name w:val="annotation subject"/>
    <w:basedOn w:val="Textocomentario"/>
    <w:next w:val="Textocomentario"/>
    <w:link w:val="AsuntodelcomentarioCar"/>
    <w:uiPriority w:val="99"/>
    <w:semiHidden/>
    <w:unhideWhenUsed/>
    <w:rsid w:val="0076083E"/>
    <w:rPr>
      <w:b/>
      <w:bCs/>
    </w:rPr>
  </w:style>
  <w:style w:type="character" w:customStyle="1" w:styleId="AsuntodelcomentarioCar">
    <w:name w:val="Asunto del comentario Car"/>
    <w:basedOn w:val="TextocomentarioCar"/>
    <w:link w:val="Asuntodelcomentario"/>
    <w:uiPriority w:val="99"/>
    <w:semiHidden/>
    <w:rsid w:val="0076083E"/>
    <w:rPr>
      <w:b/>
      <w:bCs/>
      <w:sz w:val="20"/>
      <w:szCs w:val="20"/>
    </w:rPr>
  </w:style>
  <w:style w:type="character" w:customStyle="1" w:styleId="hps">
    <w:name w:val="hps"/>
    <w:basedOn w:val="Fuentedeprrafopredeter"/>
    <w:rsid w:val="0051627B"/>
  </w:style>
  <w:style w:type="paragraph" w:styleId="HTMLconformatoprevio">
    <w:name w:val="HTML Preformatted"/>
    <w:basedOn w:val="Normal"/>
    <w:link w:val="HTMLconformatoprevioCar"/>
    <w:uiPriority w:val="99"/>
    <w:semiHidden/>
    <w:unhideWhenUsed/>
    <w:rsid w:val="00A50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A50AF8"/>
    <w:rPr>
      <w:rFonts w:ascii="Courier New" w:eastAsia="Times New Roman" w:hAnsi="Courier New" w:cs="Courier New"/>
      <w:sz w:val="20"/>
      <w:szCs w:val="20"/>
      <w:lang w:eastAsia="es-CO"/>
    </w:rPr>
  </w:style>
  <w:style w:type="character" w:customStyle="1" w:styleId="y2iqfc">
    <w:name w:val="y2iqfc"/>
    <w:basedOn w:val="Fuentedeprrafopredeter"/>
    <w:rsid w:val="00A50AF8"/>
  </w:style>
  <w:style w:type="paragraph" w:styleId="Textosinformato">
    <w:name w:val="Plain Text"/>
    <w:basedOn w:val="Normal"/>
    <w:link w:val="TextosinformatoCar"/>
    <w:semiHidden/>
    <w:rsid w:val="00DD6028"/>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semiHidden/>
    <w:rsid w:val="00DD6028"/>
    <w:rPr>
      <w:rFonts w:ascii="Courier New" w:eastAsia="Times New Roman" w:hAnsi="Courier New" w:cs="Times New Roman"/>
      <w:sz w:val="20"/>
      <w:szCs w:val="20"/>
      <w:lang w:val="en-US"/>
    </w:rPr>
  </w:style>
  <w:style w:type="character" w:styleId="Hipervnculo">
    <w:name w:val="Hyperlink"/>
    <w:basedOn w:val="Fuentedeprrafopredeter"/>
    <w:uiPriority w:val="99"/>
    <w:unhideWhenUsed/>
    <w:rsid w:val="00086C93"/>
    <w:rPr>
      <w:color w:val="0000FF" w:themeColor="hyperlink"/>
      <w:u w:val="single"/>
    </w:rPr>
  </w:style>
  <w:style w:type="character" w:styleId="Mencinsinresolver">
    <w:name w:val="Unresolved Mention"/>
    <w:basedOn w:val="Fuentedeprrafopredeter"/>
    <w:uiPriority w:val="99"/>
    <w:semiHidden/>
    <w:unhideWhenUsed/>
    <w:rsid w:val="0008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4403">
      <w:bodyDiv w:val="1"/>
      <w:marLeft w:val="0"/>
      <w:marRight w:val="0"/>
      <w:marTop w:val="0"/>
      <w:marBottom w:val="0"/>
      <w:divBdr>
        <w:top w:val="none" w:sz="0" w:space="0" w:color="auto"/>
        <w:left w:val="none" w:sz="0" w:space="0" w:color="auto"/>
        <w:bottom w:val="none" w:sz="0" w:space="0" w:color="auto"/>
        <w:right w:val="none" w:sz="0" w:space="0" w:color="auto"/>
      </w:divBdr>
      <w:divsChild>
        <w:div w:id="1887443785">
          <w:marLeft w:val="547"/>
          <w:marRight w:val="0"/>
          <w:marTop w:val="0"/>
          <w:marBottom w:val="0"/>
          <w:divBdr>
            <w:top w:val="none" w:sz="0" w:space="0" w:color="auto"/>
            <w:left w:val="none" w:sz="0" w:space="0" w:color="auto"/>
            <w:bottom w:val="none" w:sz="0" w:space="0" w:color="auto"/>
            <w:right w:val="none" w:sz="0" w:space="0" w:color="auto"/>
          </w:divBdr>
        </w:div>
        <w:div w:id="2138722333">
          <w:marLeft w:val="1166"/>
          <w:marRight w:val="0"/>
          <w:marTop w:val="0"/>
          <w:marBottom w:val="0"/>
          <w:divBdr>
            <w:top w:val="none" w:sz="0" w:space="0" w:color="auto"/>
            <w:left w:val="none" w:sz="0" w:space="0" w:color="auto"/>
            <w:bottom w:val="none" w:sz="0" w:space="0" w:color="auto"/>
            <w:right w:val="none" w:sz="0" w:space="0" w:color="auto"/>
          </w:divBdr>
        </w:div>
        <w:div w:id="111290185">
          <w:marLeft w:val="547"/>
          <w:marRight w:val="0"/>
          <w:marTop w:val="0"/>
          <w:marBottom w:val="0"/>
          <w:divBdr>
            <w:top w:val="none" w:sz="0" w:space="0" w:color="auto"/>
            <w:left w:val="none" w:sz="0" w:space="0" w:color="auto"/>
            <w:bottom w:val="none" w:sz="0" w:space="0" w:color="auto"/>
            <w:right w:val="none" w:sz="0" w:space="0" w:color="auto"/>
          </w:divBdr>
        </w:div>
        <w:div w:id="210306672">
          <w:marLeft w:val="1166"/>
          <w:marRight w:val="0"/>
          <w:marTop w:val="0"/>
          <w:marBottom w:val="0"/>
          <w:divBdr>
            <w:top w:val="none" w:sz="0" w:space="0" w:color="auto"/>
            <w:left w:val="none" w:sz="0" w:space="0" w:color="auto"/>
            <w:bottom w:val="none" w:sz="0" w:space="0" w:color="auto"/>
            <w:right w:val="none" w:sz="0" w:space="0" w:color="auto"/>
          </w:divBdr>
        </w:div>
        <w:div w:id="495609498">
          <w:marLeft w:val="547"/>
          <w:marRight w:val="0"/>
          <w:marTop w:val="0"/>
          <w:marBottom w:val="0"/>
          <w:divBdr>
            <w:top w:val="none" w:sz="0" w:space="0" w:color="auto"/>
            <w:left w:val="none" w:sz="0" w:space="0" w:color="auto"/>
            <w:bottom w:val="none" w:sz="0" w:space="0" w:color="auto"/>
            <w:right w:val="none" w:sz="0" w:space="0" w:color="auto"/>
          </w:divBdr>
        </w:div>
        <w:div w:id="126515859">
          <w:marLeft w:val="1166"/>
          <w:marRight w:val="0"/>
          <w:marTop w:val="0"/>
          <w:marBottom w:val="0"/>
          <w:divBdr>
            <w:top w:val="none" w:sz="0" w:space="0" w:color="auto"/>
            <w:left w:val="none" w:sz="0" w:space="0" w:color="auto"/>
            <w:bottom w:val="none" w:sz="0" w:space="0" w:color="auto"/>
            <w:right w:val="none" w:sz="0" w:space="0" w:color="auto"/>
          </w:divBdr>
        </w:div>
      </w:divsChild>
    </w:div>
    <w:div w:id="128479464">
      <w:bodyDiv w:val="1"/>
      <w:marLeft w:val="0"/>
      <w:marRight w:val="0"/>
      <w:marTop w:val="0"/>
      <w:marBottom w:val="0"/>
      <w:divBdr>
        <w:top w:val="none" w:sz="0" w:space="0" w:color="auto"/>
        <w:left w:val="none" w:sz="0" w:space="0" w:color="auto"/>
        <w:bottom w:val="none" w:sz="0" w:space="0" w:color="auto"/>
        <w:right w:val="none" w:sz="0" w:space="0" w:color="auto"/>
      </w:divBdr>
    </w:div>
    <w:div w:id="352533270">
      <w:bodyDiv w:val="1"/>
      <w:marLeft w:val="0"/>
      <w:marRight w:val="0"/>
      <w:marTop w:val="0"/>
      <w:marBottom w:val="0"/>
      <w:divBdr>
        <w:top w:val="none" w:sz="0" w:space="0" w:color="auto"/>
        <w:left w:val="none" w:sz="0" w:space="0" w:color="auto"/>
        <w:bottom w:val="none" w:sz="0" w:space="0" w:color="auto"/>
        <w:right w:val="none" w:sz="0" w:space="0" w:color="auto"/>
      </w:divBdr>
    </w:div>
    <w:div w:id="610166934">
      <w:bodyDiv w:val="1"/>
      <w:marLeft w:val="0"/>
      <w:marRight w:val="0"/>
      <w:marTop w:val="0"/>
      <w:marBottom w:val="0"/>
      <w:divBdr>
        <w:top w:val="none" w:sz="0" w:space="0" w:color="auto"/>
        <w:left w:val="none" w:sz="0" w:space="0" w:color="auto"/>
        <w:bottom w:val="none" w:sz="0" w:space="0" w:color="auto"/>
        <w:right w:val="none" w:sz="0" w:space="0" w:color="auto"/>
      </w:divBdr>
    </w:div>
    <w:div w:id="691152321">
      <w:bodyDiv w:val="1"/>
      <w:marLeft w:val="0"/>
      <w:marRight w:val="0"/>
      <w:marTop w:val="0"/>
      <w:marBottom w:val="0"/>
      <w:divBdr>
        <w:top w:val="none" w:sz="0" w:space="0" w:color="auto"/>
        <w:left w:val="none" w:sz="0" w:space="0" w:color="auto"/>
        <w:bottom w:val="none" w:sz="0" w:space="0" w:color="auto"/>
        <w:right w:val="none" w:sz="0" w:space="0" w:color="auto"/>
      </w:divBdr>
    </w:div>
    <w:div w:id="782967011">
      <w:bodyDiv w:val="1"/>
      <w:marLeft w:val="0"/>
      <w:marRight w:val="0"/>
      <w:marTop w:val="0"/>
      <w:marBottom w:val="0"/>
      <w:divBdr>
        <w:top w:val="none" w:sz="0" w:space="0" w:color="auto"/>
        <w:left w:val="none" w:sz="0" w:space="0" w:color="auto"/>
        <w:bottom w:val="none" w:sz="0" w:space="0" w:color="auto"/>
        <w:right w:val="none" w:sz="0" w:space="0" w:color="auto"/>
      </w:divBdr>
      <w:divsChild>
        <w:div w:id="1387534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765357">
      <w:bodyDiv w:val="1"/>
      <w:marLeft w:val="0"/>
      <w:marRight w:val="0"/>
      <w:marTop w:val="0"/>
      <w:marBottom w:val="0"/>
      <w:divBdr>
        <w:top w:val="none" w:sz="0" w:space="0" w:color="auto"/>
        <w:left w:val="none" w:sz="0" w:space="0" w:color="auto"/>
        <w:bottom w:val="none" w:sz="0" w:space="0" w:color="auto"/>
        <w:right w:val="none" w:sz="0" w:space="0" w:color="auto"/>
      </w:divBdr>
    </w:div>
    <w:div w:id="914047732">
      <w:bodyDiv w:val="1"/>
      <w:marLeft w:val="0"/>
      <w:marRight w:val="0"/>
      <w:marTop w:val="0"/>
      <w:marBottom w:val="0"/>
      <w:divBdr>
        <w:top w:val="none" w:sz="0" w:space="0" w:color="auto"/>
        <w:left w:val="none" w:sz="0" w:space="0" w:color="auto"/>
        <w:bottom w:val="none" w:sz="0" w:space="0" w:color="auto"/>
        <w:right w:val="none" w:sz="0" w:space="0" w:color="auto"/>
      </w:divBdr>
    </w:div>
    <w:div w:id="1168984642">
      <w:bodyDiv w:val="1"/>
      <w:marLeft w:val="0"/>
      <w:marRight w:val="0"/>
      <w:marTop w:val="0"/>
      <w:marBottom w:val="0"/>
      <w:divBdr>
        <w:top w:val="none" w:sz="0" w:space="0" w:color="auto"/>
        <w:left w:val="none" w:sz="0" w:space="0" w:color="auto"/>
        <w:bottom w:val="none" w:sz="0" w:space="0" w:color="auto"/>
        <w:right w:val="none" w:sz="0" w:space="0" w:color="auto"/>
      </w:divBdr>
      <w:divsChild>
        <w:div w:id="1687369553">
          <w:marLeft w:val="547"/>
          <w:marRight w:val="0"/>
          <w:marTop w:val="115"/>
          <w:marBottom w:val="0"/>
          <w:divBdr>
            <w:top w:val="none" w:sz="0" w:space="0" w:color="auto"/>
            <w:left w:val="none" w:sz="0" w:space="0" w:color="auto"/>
            <w:bottom w:val="none" w:sz="0" w:space="0" w:color="auto"/>
            <w:right w:val="none" w:sz="0" w:space="0" w:color="auto"/>
          </w:divBdr>
        </w:div>
      </w:divsChild>
    </w:div>
    <w:div w:id="1171918294">
      <w:bodyDiv w:val="1"/>
      <w:marLeft w:val="0"/>
      <w:marRight w:val="0"/>
      <w:marTop w:val="0"/>
      <w:marBottom w:val="0"/>
      <w:divBdr>
        <w:top w:val="none" w:sz="0" w:space="0" w:color="auto"/>
        <w:left w:val="none" w:sz="0" w:space="0" w:color="auto"/>
        <w:bottom w:val="none" w:sz="0" w:space="0" w:color="auto"/>
        <w:right w:val="none" w:sz="0" w:space="0" w:color="auto"/>
      </w:divBdr>
    </w:div>
    <w:div w:id="123531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65690">
          <w:marLeft w:val="547"/>
          <w:marRight w:val="0"/>
          <w:marTop w:val="106"/>
          <w:marBottom w:val="0"/>
          <w:divBdr>
            <w:top w:val="none" w:sz="0" w:space="0" w:color="auto"/>
            <w:left w:val="none" w:sz="0" w:space="0" w:color="auto"/>
            <w:bottom w:val="none" w:sz="0" w:space="0" w:color="auto"/>
            <w:right w:val="none" w:sz="0" w:space="0" w:color="auto"/>
          </w:divBdr>
        </w:div>
        <w:div w:id="679739989">
          <w:marLeft w:val="547"/>
          <w:marRight w:val="0"/>
          <w:marTop w:val="106"/>
          <w:marBottom w:val="0"/>
          <w:divBdr>
            <w:top w:val="none" w:sz="0" w:space="0" w:color="auto"/>
            <w:left w:val="none" w:sz="0" w:space="0" w:color="auto"/>
            <w:bottom w:val="none" w:sz="0" w:space="0" w:color="auto"/>
            <w:right w:val="none" w:sz="0" w:space="0" w:color="auto"/>
          </w:divBdr>
        </w:div>
        <w:div w:id="1557740564">
          <w:marLeft w:val="547"/>
          <w:marRight w:val="0"/>
          <w:marTop w:val="106"/>
          <w:marBottom w:val="0"/>
          <w:divBdr>
            <w:top w:val="none" w:sz="0" w:space="0" w:color="auto"/>
            <w:left w:val="none" w:sz="0" w:space="0" w:color="auto"/>
            <w:bottom w:val="none" w:sz="0" w:space="0" w:color="auto"/>
            <w:right w:val="none" w:sz="0" w:space="0" w:color="auto"/>
          </w:divBdr>
        </w:div>
        <w:div w:id="695959382">
          <w:marLeft w:val="547"/>
          <w:marRight w:val="0"/>
          <w:marTop w:val="106"/>
          <w:marBottom w:val="0"/>
          <w:divBdr>
            <w:top w:val="none" w:sz="0" w:space="0" w:color="auto"/>
            <w:left w:val="none" w:sz="0" w:space="0" w:color="auto"/>
            <w:bottom w:val="none" w:sz="0" w:space="0" w:color="auto"/>
            <w:right w:val="none" w:sz="0" w:space="0" w:color="auto"/>
          </w:divBdr>
        </w:div>
        <w:div w:id="1695616490">
          <w:marLeft w:val="547"/>
          <w:marRight w:val="0"/>
          <w:marTop w:val="106"/>
          <w:marBottom w:val="0"/>
          <w:divBdr>
            <w:top w:val="none" w:sz="0" w:space="0" w:color="auto"/>
            <w:left w:val="none" w:sz="0" w:space="0" w:color="auto"/>
            <w:bottom w:val="none" w:sz="0" w:space="0" w:color="auto"/>
            <w:right w:val="none" w:sz="0" w:space="0" w:color="auto"/>
          </w:divBdr>
        </w:div>
        <w:div w:id="42677123">
          <w:marLeft w:val="547"/>
          <w:marRight w:val="0"/>
          <w:marTop w:val="106"/>
          <w:marBottom w:val="0"/>
          <w:divBdr>
            <w:top w:val="none" w:sz="0" w:space="0" w:color="auto"/>
            <w:left w:val="none" w:sz="0" w:space="0" w:color="auto"/>
            <w:bottom w:val="none" w:sz="0" w:space="0" w:color="auto"/>
            <w:right w:val="none" w:sz="0" w:space="0" w:color="auto"/>
          </w:divBdr>
        </w:div>
        <w:div w:id="853690887">
          <w:marLeft w:val="547"/>
          <w:marRight w:val="0"/>
          <w:marTop w:val="106"/>
          <w:marBottom w:val="0"/>
          <w:divBdr>
            <w:top w:val="none" w:sz="0" w:space="0" w:color="auto"/>
            <w:left w:val="none" w:sz="0" w:space="0" w:color="auto"/>
            <w:bottom w:val="none" w:sz="0" w:space="0" w:color="auto"/>
            <w:right w:val="none" w:sz="0" w:space="0" w:color="auto"/>
          </w:divBdr>
        </w:div>
        <w:div w:id="517741171">
          <w:marLeft w:val="547"/>
          <w:marRight w:val="0"/>
          <w:marTop w:val="106"/>
          <w:marBottom w:val="0"/>
          <w:divBdr>
            <w:top w:val="none" w:sz="0" w:space="0" w:color="auto"/>
            <w:left w:val="none" w:sz="0" w:space="0" w:color="auto"/>
            <w:bottom w:val="none" w:sz="0" w:space="0" w:color="auto"/>
            <w:right w:val="none" w:sz="0" w:space="0" w:color="auto"/>
          </w:divBdr>
        </w:div>
      </w:divsChild>
    </w:div>
    <w:div w:id="14135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arona@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9FEF-21E7-4A9F-9FE8-672EA320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1049</Words>
  <Characters>5773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BARONA</dc:creator>
  <cp:lastModifiedBy>Ana Beatriz Barona</cp:lastModifiedBy>
  <cp:revision>26</cp:revision>
  <dcterms:created xsi:type="dcterms:W3CDTF">2021-11-02T17:46:00Z</dcterms:created>
  <dcterms:modified xsi:type="dcterms:W3CDTF">2021-11-11T20:01:00Z</dcterms:modified>
</cp:coreProperties>
</file>